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67" w:rsidRPr="00F97B43" w:rsidRDefault="00106767">
      <w:pPr>
        <w:rPr>
          <w:rFonts w:asciiTheme="majorBidi" w:hAnsiTheme="majorBidi" w:cstheme="majorBidi"/>
          <w:sz w:val="2"/>
          <w:szCs w:val="2"/>
          <w:lang w:val="en-US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7327B" w:rsidRPr="003C4002" w:rsidTr="0097327B">
        <w:tc>
          <w:tcPr>
            <w:tcW w:w="534" w:type="dxa"/>
            <w:vAlign w:val="center"/>
          </w:tcPr>
          <w:p w:rsidR="0097327B" w:rsidRPr="003C4002" w:rsidRDefault="0097327B" w:rsidP="003C4002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b/>
                <w:sz w:val="20"/>
                <w:szCs w:val="20"/>
              </w:rPr>
              <w:t>No.</w:t>
            </w:r>
          </w:p>
        </w:tc>
        <w:tc>
          <w:tcPr>
            <w:tcW w:w="1984" w:type="dxa"/>
            <w:vAlign w:val="center"/>
          </w:tcPr>
          <w:p w:rsidR="0097327B" w:rsidRPr="003C4002" w:rsidRDefault="0097327B" w:rsidP="003C4002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b/>
                <w:sz w:val="20"/>
                <w:szCs w:val="20"/>
              </w:rPr>
              <w:t>Uraian Kegiatan</w:t>
            </w:r>
          </w:p>
        </w:tc>
        <w:tc>
          <w:tcPr>
            <w:tcW w:w="3260" w:type="dxa"/>
            <w:vAlign w:val="center"/>
          </w:tcPr>
          <w:p w:rsidR="0097327B" w:rsidRPr="003C4002" w:rsidRDefault="0097327B" w:rsidP="003C4002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b/>
                <w:sz w:val="20"/>
                <w:szCs w:val="20"/>
              </w:rPr>
              <w:t>Uraian Pelayanan</w:t>
            </w:r>
          </w:p>
        </w:tc>
        <w:tc>
          <w:tcPr>
            <w:tcW w:w="1276" w:type="dxa"/>
            <w:vAlign w:val="center"/>
          </w:tcPr>
          <w:p w:rsidR="0097327B" w:rsidRPr="003C4002" w:rsidRDefault="0097327B" w:rsidP="003C4002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b/>
                <w:sz w:val="20"/>
                <w:szCs w:val="20"/>
              </w:rPr>
              <w:t>Unit</w:t>
            </w:r>
            <w:r w:rsidRPr="003C4002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 xml:space="preserve"> Kerja</w:t>
            </w:r>
            <w:r w:rsidRPr="003C4002">
              <w:rPr>
                <w:rFonts w:asciiTheme="majorBidi" w:hAnsiTheme="majorBidi" w:cstheme="majorBidi"/>
                <w:b/>
                <w:sz w:val="20"/>
                <w:szCs w:val="20"/>
              </w:rPr>
              <w:t>/Pejabat Terkait</w:t>
            </w:r>
          </w:p>
        </w:tc>
        <w:tc>
          <w:tcPr>
            <w:tcW w:w="992" w:type="dxa"/>
            <w:vAlign w:val="center"/>
          </w:tcPr>
          <w:p w:rsidR="0097327B" w:rsidRPr="003C4002" w:rsidRDefault="0097327B" w:rsidP="003C4002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b/>
                <w:sz w:val="20"/>
                <w:szCs w:val="20"/>
              </w:rPr>
              <w:t>Waktu Penyelesaian</w:t>
            </w:r>
          </w:p>
        </w:tc>
        <w:tc>
          <w:tcPr>
            <w:tcW w:w="992" w:type="dxa"/>
            <w:vAlign w:val="center"/>
          </w:tcPr>
          <w:p w:rsidR="0097327B" w:rsidRPr="003C4002" w:rsidRDefault="0097327B" w:rsidP="003C4002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b/>
                <w:sz w:val="20"/>
                <w:szCs w:val="20"/>
              </w:rPr>
              <w:t>Ket.</w:t>
            </w:r>
          </w:p>
        </w:tc>
      </w:tr>
      <w:tr w:rsidR="00897166" w:rsidRPr="003C4002" w:rsidTr="00C6615D">
        <w:tc>
          <w:tcPr>
            <w:tcW w:w="534" w:type="dxa"/>
            <w:vAlign w:val="center"/>
          </w:tcPr>
          <w:p w:rsidR="00897166" w:rsidRPr="003C4002" w:rsidRDefault="00897166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5244" w:type="dxa"/>
            <w:gridSpan w:val="2"/>
          </w:tcPr>
          <w:p w:rsidR="00E10B9E" w:rsidRPr="003C4002" w:rsidRDefault="00E10B9E" w:rsidP="003C4002">
            <w:pPr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DISKRIPSI  :</w:t>
            </w:r>
          </w:p>
          <w:p w:rsidR="00294457" w:rsidRPr="003C4002" w:rsidRDefault="00C6615D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Prosedur pelaksanaan dan pengelolaan administrasi </w:t>
            </w:r>
            <w:r w:rsidR="008E690D"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Keuangan 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kesekretariatan Pengadilan Agama Kuala Tungkal</w:t>
            </w:r>
          </w:p>
        </w:tc>
        <w:tc>
          <w:tcPr>
            <w:tcW w:w="1276" w:type="dxa"/>
          </w:tcPr>
          <w:p w:rsidR="00897166" w:rsidRPr="003C4002" w:rsidRDefault="00897166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3C4002" w:rsidRDefault="00897166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3C4002" w:rsidRDefault="00897166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3C4002" w:rsidRPr="003C4002" w:rsidRDefault="003C4002" w:rsidP="00DD158A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SURAT MASUK DAN KELUAR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3C4002" w:rsidRPr="003C4002" w:rsidRDefault="003C4002" w:rsidP="00C426FB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Menerima Surat masuk yang telah di disposisi, memaraf lembar disposisi dan mengembalikan lembar disposisi warna kuning ke bagian umum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3C4002" w:rsidRPr="003C4002" w:rsidRDefault="003C4002" w:rsidP="00C426F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Umum</w:t>
            </w:r>
          </w:p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F2F2F2" w:themeColor="background1" w:themeShade="F2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C4002" w:rsidRPr="003C4002" w:rsidRDefault="003C4002" w:rsidP="00C426FB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Menelaah Surat yang diterima sesuai dengan disposisi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  <w:p w:rsidR="003C4002" w:rsidRPr="003C4002" w:rsidRDefault="003C4002" w:rsidP="00C426FB">
            <w:pPr>
              <w:pStyle w:val="ListParagraph"/>
              <w:widowControl w:val="0"/>
              <w:tabs>
                <w:tab w:val="left" w:pos="317"/>
                <w:tab w:val="left" w:pos="601"/>
                <w:tab w:val="left" w:pos="1980"/>
                <w:tab w:val="left" w:pos="2700"/>
                <w:tab w:val="left" w:pos="3060"/>
                <w:tab w:val="left" w:pos="4500"/>
              </w:tabs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Mengarsipkankan ke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>dalam file surat masuk yang tidak ditindak lanjuti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C4002" w:rsidRPr="003C4002" w:rsidRDefault="003C4002" w:rsidP="00C426F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Keuangan</w:t>
            </w:r>
          </w:p>
          <w:p w:rsidR="003C4002" w:rsidRPr="003C4002" w:rsidRDefault="003C4002" w:rsidP="00C426F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C4002" w:rsidRPr="003C4002" w:rsidRDefault="003C4002" w:rsidP="00C426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3C4002" w:rsidRPr="003C4002" w:rsidTr="00C6615D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Mengonsep surat yang memerlukan telaahan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Keuangan</w:t>
            </w:r>
          </w:p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3C4002" w:rsidRPr="003C4002" w:rsidTr="002224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Mengetik surat yang perlu ditindak lanjuti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Keuangan</w:t>
            </w:r>
          </w:p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2224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Meneliti dan memeriksa surat yang telah diproses bagian keuangan kemudian dinaikan ke Panitera/Sekretaris untuk dikoreksi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Wasek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2224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Meneliti dan memeriksa surat yang telah diproses bagian keuangan akan diserahkan kepada Ketua/Wakil Ketua untuk ditandatangani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2224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Ketua/ Wakil Ketua menandatangani surat yang telah diparaf oleh Wakil Sekretaris dan Panitera Sekretaris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2224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Memberi nomor dan tanggal surat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2224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Mencatat kedalam agenda surat Keluar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Keuangan</w:t>
            </w:r>
          </w:p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C426FB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Mengirim surat melalui sub bagian umum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USULAN RKAKL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Atas surat perintah PTA, b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>ulan Januari mengadakan rapat usulan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prioritas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 belanja modal pada PA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Kuala Tungkal.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Pimpinan/ unit kerja terkait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152F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Pada tanggal 20 s.d 21 Januari 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rapat dengan 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>PTA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, 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Ketua, Pansek dan Operator Rencana Kerja Anggaran Kementerian Lembaga 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(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>RKAKL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)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 PA Sewilayah PTA Jambi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Pimpinan/ Pansek/ operator RKAKL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PA dan 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PTA menyusun  usulan anggaran 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tahun berikut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>, dalam bentuk RKAKL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Pansek/ Keuangan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C4002" w:rsidRDefault="003C4002"/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3C4002" w:rsidRPr="003C4002" w:rsidTr="003C4002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Membuat usulan 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Rencana Kerja Anggaran Kementerian Lembaga 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(RKAKL) ke PTA Jambi.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Keuangan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6F5F5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Bulan Agustus berdasarkan Pagu Sementara Pansek dan Operator RKAKL PA sewilayah PTA Jambi menyusun RKAKL di PTA Jambi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Pansek dan Operator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Bulan September 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atas surat perintah PTA,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 mengirimkan Data Pendukung RKAKL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Pansek/ Wasek/ Keuangan/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c.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DD158A">
            <w:pPr>
              <w:ind w:left="-43"/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penyusunan dipa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Bulan Desember 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atas undangan PTA Jambi, 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 Panitera Sekretaris dan Operator Komputer Pengadilan Agama sewilayah PTA Jambi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, 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melaksanakan penelaahan SRAA dengan Kanwil Ditjen Perbendaharan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Pansek/ Operator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6F5F5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Berdasarkan SRAA yang  ada di Kanwil Ditjen Perbendahraan, PTA dan PA membuat konsep DIPA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Pansek/ Operator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Setelah Konsep DIPA disetujui oleh Ditjen Perbendaharaan maka PTA dan PA mencetak DIPA sebanyak 14 rangkap dan dierahkan kepada Kanwil Ditejn Perbendaharaan untuk dijadikan DIPA tahun berikutnya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Pansek/ Operator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9A530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d.</w:t>
            </w: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DD158A">
            <w:pPr>
              <w:ind w:left="-43"/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pengajuan revisi</w:t>
            </w: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Usul perubahan revisi atau pergeseran mata anggaran antar belanja diajukan oleh Kuasa Pengguna Anggaran ke Sekretaris Mahkamah Agung RI Cq. Biro Perencanaan dan Organisasi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A3DD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Biro Perencanaan mengajukan kepada Kepala Biro Urusan Administrasi mohon persetujuan dan bila disetujui maka usul Revisi tersebut diajukan ke Direktorat jendral Anggaran Jakarta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Biro perencanaan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A3DD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Direktorat Jenderal Anggaran Jakarta menyetujui pergeseran mata anggaran usul revisi tersebut dikirimkan ke Kanwil Dirjen Perbendaharaan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DJA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C9215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Jika 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>Revisi DIPA disetujui maka penyesuaian DIPA dibuat dan ditandatangani oleh Kuasa Pengguna Anggaran</w:t>
            </w: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C4002" w:rsidRPr="003C4002" w:rsidRDefault="003C4002">
      <w:pPr>
        <w:rPr>
          <w:sz w:val="18"/>
          <w:szCs w:val="18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3C4002" w:rsidRPr="003C4002" w:rsidTr="00C92153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Usul Perubahan Revisi atau pergeseran/ penambahan  Mata Anggaran dalam satu kegiatan belanja maka diajukan oleh Kuasa Pengguna Anggaran ke Kanwil Ditjen Perbendaharaan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Operator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Setelah mendapat persetujuan dari Kanwil Dirjen Perbendaharaan maka usulan tersebut dapat direalisasikan, dan dibuat perubahan pada RKAKL sesuai revisi DIPA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Operator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e.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DD158A">
            <w:pPr>
              <w:ind w:left="-43"/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perencanaan dipa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Bulan Januari DIPA diterima dari Kanwil Ditjen Perbendaharaan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A3DD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DIPA diterima maka bagian keuangan membuat Rencana Penggunaan DIPA dirinci permata Anggaran dengan nilai yang ada diketahui oleh Ketua Pengadilan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Pansek/ unit terkait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Setelah terbitnya SK dari Ketua Mahkamah Agung RI, dan Sekretaris MARI serta Keputusan Kepala Badan Urusan administrasi MARI  dan SK PTA Jambi Tentang Penunjukan Pejabat Kuasa Pengguna Anggaran / Pengguna Barang. 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Dibuat SK Panitera/Sekretaris sebagai Kuasa Penguna Anggaran. Dan SK Wasek sebagai 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Pejabat Penanggung Jawab kegiatan 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(PPK)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Ketua/ 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f.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DD158A">
            <w:pPr>
              <w:ind w:left="-43"/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pengajuan belanja pegawai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Rencana Pengajuan Belanja Pegawai Gaji, Uang Makan dan lembur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Keuangan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A3DD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Pengajuan Gaji dibuat Daftar Gaji dan Pajak PPH sedangkan Pengajuan untuk uang makan dibuat berdasarkan rekap absen kehadiran dari kepegawaian dan pengajuan lembur dibuat berdasarkan daftar hadir lembur Pegawai.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Keuangan dan kepegawaian</w:t>
            </w:r>
          </w:p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C9215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Daftar Permintaan Belanja Pegawai, uang lembur dan uang makan dibuat oleh PPABP dan dikoreksi oleh ka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ur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 Keuangan, ditandatangani oleh petugas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Keuangan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C4002" w:rsidRDefault="003C4002"/>
    <w:p w:rsidR="003C4002" w:rsidRDefault="003C4002">
      <w:r>
        <w:br w:type="page"/>
      </w:r>
    </w:p>
    <w:p w:rsidR="003C4002" w:rsidRPr="003C4002" w:rsidRDefault="003C4002">
      <w:pPr>
        <w:rPr>
          <w:sz w:val="14"/>
          <w:szCs w:val="14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3C4002" w:rsidRPr="003C4002" w:rsidTr="00C92153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ur 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 Keuangan menge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-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>luarkan SPM diajukan ke KKPN  untuk menerbitkan Surat Permintaan Pencairan Dana (SP2D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Keuangan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1647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(SP2D) dari KPPN selesai Bendahara Melakukan Pencairan  Dana di Bank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Bendahara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Bendahara mencatat dan Membukukan ke dalam Buku Kas Umum, Buku Kas Bank,Buku Bantu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Bendahara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g.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DD158A">
            <w:pPr>
              <w:ind w:left="-43"/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pengajuan belanja rutin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Membuat aplikasi forcasting untuk satu minggu kedepan setiap minggunya dalam hal rencana pengeluaran belanja rutin. Kemudian mengirimkan Alat data Komputer (ADK) ke KPPN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Bendahara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0519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Bukti dokumen belanja rutin, oleh Bendahara  apabila ada belanja   yang dikenakan pajak maka dibuat SSP dan membayarkannya ke kantor POS dan mengirimkan SSP tersebut ke KPPN untuk di validasi.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Bendahara</w:t>
            </w:r>
          </w:p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Pajak/Bank</w:t>
            </w:r>
          </w:p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0519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Bendahara membuat Surat Pertanggung Jawaban Belanja Rutin, diserahkan ke wakil sekretaris selaku Pejabat Penanggung Jawab kegiatan (PPK) untuk dikoreksi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Wasek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0519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Wakil Sekretaris menyerahkan surat tersebut ke Panitera Sekretaris untuk ditandatangani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0519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Keuangan menerbitkan Surat Perintah Membayar.dan ditandatangani oleh ka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ur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 keuangan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Kaur keuangan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0519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SPM dan SPTB  diajukan  ke KPPN untuk menerbitkan Surat Permintaan Pencairan Dana (SP2D)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Bendahara  KPPN</w:t>
            </w:r>
          </w:p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0519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KPPN setempat menerbitkan Surat Permintaan Pencairan Dana (SP2D) dan bendahara mencaikan dana di Bank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KPPN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Bendahara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: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 mencatat, membukukan serta mempertanggung jawabkan penggunaan dana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Bendahara  KPPN</w:t>
            </w:r>
          </w:p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C92153" w:rsidRDefault="00C92153"/>
    <w:p w:rsidR="00C92153" w:rsidRDefault="00C92153">
      <w:r>
        <w:br w:type="page"/>
      </w:r>
    </w:p>
    <w:p w:rsidR="00C92153" w:rsidRDefault="00C92153"/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3C4002" w:rsidRPr="003C4002" w:rsidTr="003C4002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h.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belanja modal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Bulan Januari  KPA menunjuk Pejabat Pengadaan/ Panitia Pengadaan Barang dan Jasa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53F7B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Pejabat / Panitia Pengadaan menyiapkan Dokumen yang berhubungan dengan kegiatan Belanja Modal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Pejabat Pengadaan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53F7B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Perusahaan pengadaan barang, menyerahkan barang tersebut kepada Pejabat Penerima dan Pemeriksa Baran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Pejabat Penerima brg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30 Menit</w:t>
            </w:r>
          </w:p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53F7B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Perusahaan pengadan barang mengajukan permintaan Pembayaran ke Pejabat Pembuat Komitmen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Perusahaan</w:t>
            </w:r>
          </w:p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53F7B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Pejabat Pembuat Komitmen memerintahkan kepada Bag Keuangan  untuk memproses pembayaran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PPK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53F7B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Kaur</w:t>
            </w:r>
            <w:r w:rsidRPr="003C4002">
              <w:rPr>
                <w:rFonts w:asciiTheme="majorBidi" w:hAnsiTheme="majorBidi" w:cstheme="majorBidi"/>
                <w:sz w:val="20"/>
                <w:szCs w:val="20"/>
              </w:rPr>
              <w:t xml:space="preserve"> keuangan meneliti kelengkapan berkas yang diberikan oleh Pejabat Pembuat komitmen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Keuangan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53F7B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Bendahara membuat Surat Permintaan Tanggung jawab Belanja untuk ditandatangani oleh Pejabat Pembuat Komitmen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Bendahara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53F7B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Keuangan menerbitkan Surat Perintah Membayar.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PPK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53F7B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SPM SPTB, SSP, dan Rekening Koran perusahaan ybs di diajukan  ke KPPN Setempat untuk menerbitkan Surat Permintaan Pencairan Dana (SP2D)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Bendahara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153F7B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Surat Permintaan Pencairan Dana (SP2D) selesai dari KPPN maka Perusahaan dapat Melakukan Pencairan  Dana ke Bank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Perusahaan</w:t>
            </w:r>
          </w:p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Perusahaan melakukan pencaiaran dana di Bank, Maka Bendahara dapat mencatat dan membukukan Pengeluaran Dana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Bendahara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i.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DD158A">
            <w:pPr>
              <w:ind w:left="-43"/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pelaporan keuangan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Laporan Sakpa Operator Unit Akuntansi Pengguna Anggaran mengumpulkan SPM dan SP2D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Keuangan</w:t>
            </w:r>
          </w:p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732BEC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C92153" w:rsidRDefault="003C4002" w:rsidP="00C92153">
            <w:pPr>
              <w:numPr>
                <w:ilvl w:val="0"/>
                <w:numId w:val="36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Operator Unit Akuntansi  Pengguna Anggaran memproses SPM dan SP2D dan menginput ke dalam aplikasi, untuk menghasilkan laporan Keuangan yang berupa :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Keuangan 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C92153" w:rsidRDefault="00C92153">
      <w:pPr>
        <w:rPr>
          <w:sz w:val="16"/>
          <w:szCs w:val="16"/>
        </w:rPr>
      </w:pPr>
    </w:p>
    <w:p w:rsidR="003C4002" w:rsidRPr="00C92153" w:rsidRDefault="003C4002">
      <w:pPr>
        <w:rPr>
          <w:sz w:val="16"/>
          <w:szCs w:val="16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3C4002" w:rsidRPr="003C4002" w:rsidTr="00C92153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C92153" w:rsidRPr="00C92153" w:rsidRDefault="00C92153" w:rsidP="00C92153">
            <w:pPr>
              <w:numPr>
                <w:ilvl w:val="0"/>
                <w:numId w:val="44"/>
              </w:numPr>
              <w:ind w:left="743" w:hanging="284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Laporan SAI (bulanan dan semesteran)</w:t>
            </w: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  <w:p w:rsidR="00C92153" w:rsidRPr="00C92153" w:rsidRDefault="00C92153" w:rsidP="00C92153">
            <w:pPr>
              <w:numPr>
                <w:ilvl w:val="0"/>
                <w:numId w:val="44"/>
              </w:numPr>
              <w:ind w:left="743" w:hanging="284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Realisasi Anggaran (bulanan)</w:t>
            </w: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  <w:p w:rsidR="003C4002" w:rsidRPr="003C4002" w:rsidRDefault="003C4002" w:rsidP="00C92153">
            <w:pPr>
              <w:numPr>
                <w:ilvl w:val="0"/>
                <w:numId w:val="44"/>
              </w:numPr>
              <w:ind w:left="743" w:hanging="284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Penyerapan Anggaran (bulanan)</w:t>
            </w:r>
            <w:r w:rsidR="00C92153"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  <w:p w:rsidR="003C4002" w:rsidRPr="003C4002" w:rsidRDefault="003C4002" w:rsidP="00C92153">
            <w:pPr>
              <w:numPr>
                <w:ilvl w:val="0"/>
                <w:numId w:val="44"/>
              </w:numPr>
              <w:tabs>
                <w:tab w:val="num" w:pos="743"/>
              </w:tabs>
              <w:ind w:left="884" w:hanging="425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PP  39 KL   (triwulan)</w:t>
            </w:r>
            <w:r w:rsidR="00C92153"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  <w:p w:rsidR="00C92153" w:rsidRPr="00C92153" w:rsidRDefault="003C4002" w:rsidP="00C92153">
            <w:pPr>
              <w:numPr>
                <w:ilvl w:val="0"/>
                <w:numId w:val="44"/>
              </w:numPr>
              <w:ind w:left="743" w:hanging="284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Semesteran</w:t>
            </w:r>
            <w:r w:rsidR="00C92153">
              <w:rPr>
                <w:rFonts w:asciiTheme="majorBidi" w:hAnsiTheme="majorBidi" w:cstheme="majorBidi"/>
                <w:sz w:val="20"/>
                <w:szCs w:val="20"/>
                <w:lang w:val="en-US"/>
              </w:rPr>
              <w:t>;</w:t>
            </w:r>
          </w:p>
          <w:p w:rsidR="003C4002" w:rsidRPr="003C4002" w:rsidRDefault="003C4002" w:rsidP="00C92153">
            <w:pPr>
              <w:numPr>
                <w:ilvl w:val="0"/>
                <w:numId w:val="44"/>
              </w:numPr>
              <w:tabs>
                <w:tab w:val="num" w:pos="743"/>
              </w:tabs>
              <w:ind w:left="743" w:hanging="284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Tahunan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C426FB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40"/>
              </w:numPr>
              <w:spacing w:line="240" w:lineRule="auto"/>
              <w:ind w:left="3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Laporan SAI di rekonsoiliasi ke KPPN dan Korwil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Keuangan/KPPN/Korwil</w:t>
            </w:r>
          </w:p>
          <w:p w:rsidR="003C4002" w:rsidRPr="003C4002" w:rsidRDefault="003C4002" w:rsidP="00C426F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Operator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C426F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732BEC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40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Operator UAPA membuat laporan relasiasi anggaran manual, Penyerapan Anggaran dan laporan PP 39 KL yang dikirim ke Biro Prencanaan MARI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732BEC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40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Operator SAI dan Operator SIMAK-BMN menginput data untuk dijadikan laporan semesteran dan dikirmkan ke KPKNL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Operator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40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Laporan tahunan operator SAI merekap data yang dikirim oleh Satker Daerah berupa laporan SAI dan realisasi anggaran bulanan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Operator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 xml:space="preserve">j.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DD158A">
            <w:pPr>
              <w:ind w:left="-43"/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permintaan remunerasi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Bagian keuangan membuat usulan pengajuan permintaan remuneasi berdasarkan absensi dari Bag. Kepegawaian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Kepegawaian</w:t>
            </w:r>
          </w:p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Keuangan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76B5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Usulan remunerasi di tanda- tangani oleh seluruh pegawai sebagai pertanggung jawaban dimuka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76B5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Usulan tersebut diserahkan ke Panitera Sekretaris dan ketua PA  untuk disetujui dan ditanda-tangani oleh Ketua kemudian dikirim ke Biro Keuangan Mahkmah Agung RI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Keuangan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Dana remunerasi ditransfer ke Bank, bendahara pengeluaran melakukan overbooking dan pencairan dana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Keuangan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k.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  <w:t>laporan lakip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Gambaran umum tentang keadaan kantor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Umum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C9215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Inventarisasi program per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unit kerja.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Perunit kerja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C92153" w:rsidRDefault="00C92153"/>
    <w:p w:rsidR="00C92153" w:rsidRDefault="00C92153">
      <w:r>
        <w:br w:type="page"/>
      </w:r>
    </w:p>
    <w:p w:rsidR="00C92153" w:rsidRDefault="00C92153"/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3C4002" w:rsidRPr="003C4002" w:rsidTr="00C92153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Mengevaluasi program yang ada</w:t>
            </w: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Perunit kerja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76B5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Pembobotan nilai capaian tiap program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Perunit kerja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3C400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</w:rPr>
              <w:t>Kesimpulan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C4002" w:rsidRPr="003C4002" w:rsidTr="00AD2BF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pStyle w:val="ListParagraph"/>
              <w:numPr>
                <w:ilvl w:val="0"/>
                <w:numId w:val="3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Pencetakan/penggandaan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3C4002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3C4002" w:rsidRPr="003C4002" w:rsidRDefault="003C4002" w:rsidP="003C400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4D53D3" w:rsidRPr="004D53D3" w:rsidRDefault="004D53D3">
      <w:pPr>
        <w:rPr>
          <w:sz w:val="14"/>
          <w:szCs w:val="14"/>
        </w:rPr>
      </w:pPr>
    </w:p>
    <w:p w:rsidR="00FC30A2" w:rsidRDefault="00FC30A2"/>
    <w:p w:rsidR="00C53DA7" w:rsidRPr="004B3901" w:rsidRDefault="00C53DA7">
      <w:pPr>
        <w:rPr>
          <w:sz w:val="10"/>
          <w:szCs w:val="10"/>
        </w:rPr>
      </w:pPr>
    </w:p>
    <w:p w:rsidR="00AA63B0" w:rsidRPr="004B3901" w:rsidRDefault="00AA63B0">
      <w:pPr>
        <w:rPr>
          <w:sz w:val="14"/>
          <w:szCs w:val="14"/>
        </w:rPr>
      </w:pPr>
    </w:p>
    <w:p w:rsidR="005A4C62" w:rsidRPr="00116470" w:rsidRDefault="005A4C62" w:rsidP="004B3901">
      <w:pPr>
        <w:ind w:left="4320"/>
      </w:pPr>
      <w:r w:rsidRPr="00116470">
        <w:t>Ketua Pengadilan Agama Kuala Tungkal</w:t>
      </w:r>
    </w:p>
    <w:p w:rsidR="005A4C62" w:rsidRPr="00116470" w:rsidRDefault="005A4C62" w:rsidP="005A4C62">
      <w:pPr>
        <w:ind w:left="4320"/>
      </w:pPr>
    </w:p>
    <w:p w:rsidR="005A4C62" w:rsidRPr="00116470" w:rsidRDefault="005A4C62" w:rsidP="005A4C62">
      <w:pPr>
        <w:ind w:left="4320"/>
      </w:pPr>
    </w:p>
    <w:p w:rsidR="005A4C62" w:rsidRPr="00116470" w:rsidRDefault="005A4C62" w:rsidP="005A4C62">
      <w:pPr>
        <w:ind w:left="4320"/>
      </w:pPr>
    </w:p>
    <w:p w:rsidR="005A4C62" w:rsidRPr="00116470" w:rsidRDefault="005A4C62" w:rsidP="005A4C62">
      <w:pPr>
        <w:ind w:left="4320"/>
      </w:pPr>
      <w:r w:rsidRPr="00116470">
        <w:t>Drs. Agus Gunawan, M.H.</w:t>
      </w:r>
    </w:p>
    <w:p w:rsidR="005A4C62" w:rsidRPr="00116470" w:rsidRDefault="005A4C62" w:rsidP="005A4C62">
      <w:pPr>
        <w:ind w:left="4320"/>
      </w:pPr>
      <w:r w:rsidRPr="00116470">
        <w:t xml:space="preserve">NIP </w:t>
      </w:r>
      <w:r>
        <w:rPr>
          <w:rFonts w:ascii="Cambria" w:hAnsi="Cambria"/>
        </w:rPr>
        <w:t>195903141993031 00</w:t>
      </w:r>
      <w:r w:rsidRPr="00116470">
        <w:rPr>
          <w:rFonts w:ascii="Cambria" w:hAnsi="Cambria"/>
        </w:rPr>
        <w:t>1</w:t>
      </w:r>
    </w:p>
    <w:p w:rsidR="00E1572D" w:rsidRPr="00116470" w:rsidRDefault="00E1572D">
      <w:pPr>
        <w:rPr>
          <w:rFonts w:asciiTheme="majorBidi" w:hAnsiTheme="majorBidi" w:cstheme="majorBidi"/>
          <w:sz w:val="20"/>
          <w:szCs w:val="20"/>
        </w:rPr>
      </w:pPr>
    </w:p>
    <w:sectPr w:rsidR="00E1572D" w:rsidRPr="00116470" w:rsidSect="00581F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134" w:bottom="1134" w:left="1985" w:header="709" w:footer="709" w:gutter="0"/>
      <w:pgNumType w:start="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E5D" w:rsidRDefault="000B7E5D" w:rsidP="0097327B">
      <w:r>
        <w:separator/>
      </w:r>
    </w:p>
  </w:endnote>
  <w:endnote w:type="continuationSeparator" w:id="0">
    <w:p w:rsidR="000B7E5D" w:rsidRDefault="000B7E5D" w:rsidP="0097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69" w:rsidRDefault="00C660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69" w:rsidRDefault="00C660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69" w:rsidRDefault="00C660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E5D" w:rsidRDefault="000B7E5D" w:rsidP="0097327B">
      <w:r>
        <w:separator/>
      </w:r>
    </w:p>
  </w:footnote>
  <w:footnote w:type="continuationSeparator" w:id="0">
    <w:p w:rsidR="000B7E5D" w:rsidRDefault="000B7E5D" w:rsidP="00973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69" w:rsidRDefault="00C6606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LightGrid1"/>
      <w:tblW w:w="9039" w:type="dxa"/>
      <w:tblLayout w:type="fixed"/>
      <w:tblLook w:val="04A0"/>
    </w:tblPr>
    <w:tblGrid>
      <w:gridCol w:w="1713"/>
      <w:gridCol w:w="3532"/>
      <w:gridCol w:w="1985"/>
      <w:gridCol w:w="1809"/>
    </w:tblGrid>
    <w:tr w:rsidR="00F25B0E" w:rsidRPr="001E2E29" w:rsidTr="003D7E9F">
      <w:trPr>
        <w:cnfStyle w:val="100000000000"/>
      </w:trPr>
      <w:tc>
        <w:tcPr>
          <w:cnfStyle w:val="001000000000"/>
          <w:tcW w:w="1713" w:type="dxa"/>
          <w:vMerge w:val="restart"/>
        </w:tcPr>
        <w:p w:rsidR="00F25B0E" w:rsidRPr="001E2E29" w:rsidRDefault="00F25B0E" w:rsidP="00F25B0E">
          <w:pPr>
            <w:pStyle w:val="Header"/>
            <w:ind w:left="34"/>
            <w:jc w:val="center"/>
            <w:rPr>
              <w:b w:val="0"/>
              <w:bCs w:val="0"/>
            </w:rPr>
          </w:pPr>
          <w:r w:rsidRPr="001E2E29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117063</wp:posOffset>
                </wp:positionH>
                <wp:positionV relativeFrom="paragraph">
                  <wp:posOffset>59599</wp:posOffset>
                </wp:positionV>
                <wp:extent cx="712519" cy="890650"/>
                <wp:effectExtent l="0" t="0" r="0" b="0"/>
                <wp:wrapNone/>
                <wp:docPr id="1" name="Picture 2" descr="lambang pa ktl edi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ambang pa ktl edi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lum bright="-36000" contrast="6000"/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519" cy="890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F25B0E" w:rsidRPr="001E2E29" w:rsidRDefault="00F25B0E" w:rsidP="00F25B0E">
          <w:pPr>
            <w:pStyle w:val="Header"/>
            <w:jc w:val="center"/>
            <w:rPr>
              <w:b w:val="0"/>
              <w:bCs w:val="0"/>
            </w:rPr>
          </w:pPr>
        </w:p>
        <w:p w:rsidR="00F25B0E" w:rsidRPr="001E2E29" w:rsidRDefault="00F25B0E" w:rsidP="00F25B0E">
          <w:pPr>
            <w:pStyle w:val="Header"/>
            <w:jc w:val="center"/>
            <w:rPr>
              <w:b w:val="0"/>
              <w:bCs w:val="0"/>
            </w:rPr>
          </w:pPr>
        </w:p>
        <w:p w:rsidR="00F25B0E" w:rsidRPr="001E2E29" w:rsidRDefault="00F25B0E" w:rsidP="00F25B0E">
          <w:pPr>
            <w:pStyle w:val="Header"/>
            <w:jc w:val="center"/>
            <w:rPr>
              <w:b w:val="0"/>
              <w:bCs w:val="0"/>
            </w:rPr>
          </w:pPr>
        </w:p>
      </w:tc>
      <w:tc>
        <w:tcPr>
          <w:tcW w:w="7326" w:type="dxa"/>
          <w:gridSpan w:val="3"/>
        </w:tcPr>
        <w:p w:rsidR="00F25B0E" w:rsidRPr="001E2E29" w:rsidRDefault="00F25B0E" w:rsidP="00F25B0E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</w:rPr>
          </w:pPr>
          <w:r w:rsidRPr="001E2E29">
            <w:rPr>
              <w:rFonts w:ascii="Stencil" w:hAnsi="Stencil"/>
              <w:b w:val="0"/>
              <w:bCs w:val="0"/>
              <w:szCs w:val="32"/>
            </w:rPr>
            <w:t>PENGADILAN TINGGI AGAMA</w:t>
          </w:r>
          <w:r w:rsidRPr="001E2E29">
            <w:rPr>
              <w:rFonts w:ascii="Stencil" w:hAnsi="Stencil"/>
              <w:b w:val="0"/>
              <w:bCs w:val="0"/>
              <w:szCs w:val="32"/>
              <w:lang w:val="en-US"/>
            </w:rPr>
            <w:t xml:space="preserve"> </w:t>
          </w:r>
          <w:r w:rsidRPr="001E2E29">
            <w:rPr>
              <w:rFonts w:ascii="Stencil" w:hAnsi="Stencil"/>
              <w:b w:val="0"/>
              <w:bCs w:val="0"/>
            </w:rPr>
            <w:t>JAMBI</w:t>
          </w:r>
        </w:p>
        <w:p w:rsidR="00F25B0E" w:rsidRPr="001E2E29" w:rsidRDefault="00F25B0E" w:rsidP="00F25B0E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  <w:sz w:val="20"/>
              <w:szCs w:val="20"/>
              <w:lang w:val="en-US"/>
            </w:rPr>
          </w:pPr>
          <w:r w:rsidRPr="001E2E29">
            <w:rPr>
              <w:rFonts w:ascii="Stencil" w:hAnsi="Stencil"/>
              <w:b w:val="0"/>
              <w:bCs w:val="0"/>
              <w:sz w:val="20"/>
              <w:szCs w:val="20"/>
            </w:rPr>
            <w:t>PENGADILAN AGAMA KUALA TUNGKAL</w:t>
          </w:r>
        </w:p>
        <w:p w:rsidR="00F25B0E" w:rsidRPr="001E2E29" w:rsidRDefault="00F25B0E" w:rsidP="00F25B0E">
          <w:pPr>
            <w:ind w:left="130" w:right="175"/>
            <w:jc w:val="center"/>
            <w:cnfStyle w:val="100000000000"/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</w:pPr>
          <w:r w:rsidRPr="001E2E29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Jalan Prof. Dr. Sri Soedwi MS. Tlp./Fax. 0742-221082</w:t>
          </w:r>
          <w:r w:rsidRPr="001E2E29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 xml:space="preserve"> Kuala Tungkal</w:t>
          </w:r>
        </w:p>
        <w:p w:rsidR="00F25B0E" w:rsidRPr="001E2E29" w:rsidRDefault="00F25B0E" w:rsidP="00F25B0E">
          <w:pPr>
            <w:ind w:right="175"/>
            <w:jc w:val="center"/>
            <w:cnfStyle w:val="100000000000"/>
            <w:rPr>
              <w:rFonts w:ascii="Agency FB" w:hAnsi="Agency FB"/>
              <w:b w:val="0"/>
              <w:bCs w:val="0"/>
              <w:sz w:val="4"/>
              <w:szCs w:val="4"/>
              <w:lang w:val="en-US"/>
            </w:rPr>
          </w:pPr>
        </w:p>
      </w:tc>
    </w:tr>
    <w:tr w:rsidR="00F25B0E" w:rsidRPr="001E2E29" w:rsidTr="003D7E9F">
      <w:trPr>
        <w:cnfStyle w:val="000000100000"/>
      </w:trPr>
      <w:tc>
        <w:tcPr>
          <w:cnfStyle w:val="001000000000"/>
          <w:tcW w:w="1713" w:type="dxa"/>
          <w:vMerge/>
        </w:tcPr>
        <w:p w:rsidR="00F25B0E" w:rsidRPr="001E2E29" w:rsidRDefault="00F25B0E" w:rsidP="00F25B0E">
          <w:pPr>
            <w:pStyle w:val="Header"/>
            <w:rPr>
              <w:b w:val="0"/>
              <w:bCs w:val="0"/>
            </w:rPr>
          </w:pPr>
        </w:p>
      </w:tc>
      <w:tc>
        <w:tcPr>
          <w:tcW w:w="7326" w:type="dxa"/>
          <w:gridSpan w:val="3"/>
          <w:shd w:val="clear" w:color="auto" w:fill="auto"/>
        </w:tcPr>
        <w:p w:rsidR="00F25B0E" w:rsidRPr="001E2E29" w:rsidRDefault="00F25B0E" w:rsidP="00F25B0E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Bookman Old Style" w:hAnsi="Bookman Old Style"/>
              <w:sz w:val="18"/>
              <w:szCs w:val="18"/>
              <w:lang w:val="en-US"/>
            </w:rPr>
          </w:pPr>
          <w:r w:rsidRPr="001E2E29">
            <w:rPr>
              <w:rFonts w:ascii="Bookman Old Style" w:hAnsi="Bookman Old Style"/>
              <w:sz w:val="18"/>
              <w:szCs w:val="18"/>
            </w:rPr>
            <w:t>Standard Operational Procedure</w:t>
          </w:r>
          <w:r w:rsidRPr="001E2E29">
            <w:rPr>
              <w:rFonts w:ascii="Bookman Old Style" w:hAnsi="Bookman Old Style"/>
              <w:sz w:val="18"/>
              <w:szCs w:val="18"/>
              <w:lang w:val="en-US"/>
            </w:rPr>
            <w:t xml:space="preserve"> </w:t>
          </w:r>
          <w:r w:rsidRPr="001E2E29">
            <w:rPr>
              <w:rFonts w:ascii="Bookman Old Style" w:hAnsi="Bookman Old Style"/>
              <w:sz w:val="18"/>
              <w:szCs w:val="18"/>
            </w:rPr>
            <w:t>(SOP)</w:t>
          </w:r>
        </w:p>
        <w:p w:rsidR="00F25B0E" w:rsidRPr="001E2E29" w:rsidRDefault="00F25B0E" w:rsidP="00FB61F0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22"/>
              <w:szCs w:val="22"/>
              <w:lang w:val="en-US"/>
            </w:rPr>
          </w:pPr>
          <w:r w:rsidRPr="001E2E29">
            <w:rPr>
              <w:rFonts w:ascii="Stencil" w:hAnsi="Stencil"/>
              <w:sz w:val="22"/>
              <w:szCs w:val="22"/>
              <w:lang w:val="en-US"/>
            </w:rPr>
            <w:t>Kesekretariatan</w:t>
          </w:r>
        </w:p>
        <w:p w:rsidR="00F25B0E" w:rsidRPr="001E2E29" w:rsidRDefault="00F25B0E" w:rsidP="008E690D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lang w:val="en-US"/>
            </w:rPr>
          </w:pPr>
          <w:r w:rsidRPr="001E2E29">
            <w:rPr>
              <w:rFonts w:ascii="Stencil" w:hAnsi="Stencil"/>
              <w:sz w:val="22"/>
              <w:szCs w:val="22"/>
              <w:lang w:val="en-US"/>
            </w:rPr>
            <w:t xml:space="preserve">( </w:t>
          </w:r>
          <w:r w:rsidR="008E690D" w:rsidRPr="001E2E29">
            <w:rPr>
              <w:rFonts w:ascii="Stencil" w:hAnsi="Stencil"/>
              <w:sz w:val="22"/>
              <w:szCs w:val="22"/>
              <w:lang w:val="en-US"/>
            </w:rPr>
            <w:t>keuangan</w:t>
          </w:r>
          <w:r w:rsidRPr="001E2E29">
            <w:rPr>
              <w:rFonts w:ascii="Stencil" w:hAnsi="Stencil"/>
              <w:sz w:val="22"/>
              <w:szCs w:val="22"/>
              <w:lang w:val="en-US"/>
            </w:rPr>
            <w:t xml:space="preserve"> )</w:t>
          </w:r>
        </w:p>
        <w:p w:rsidR="00F25B0E" w:rsidRPr="001E2E29" w:rsidRDefault="00F25B0E" w:rsidP="00F25B0E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18"/>
              <w:szCs w:val="18"/>
            </w:rPr>
          </w:pPr>
          <w:r w:rsidRPr="001E2E29">
            <w:rPr>
              <w:rFonts w:ascii="Stencil" w:hAnsi="Stencil"/>
              <w:sz w:val="18"/>
              <w:szCs w:val="18"/>
            </w:rPr>
            <w:t>DI PENGADILAN AGAMA KUALA TUNGKAL</w:t>
          </w:r>
        </w:p>
      </w:tc>
    </w:tr>
    <w:tr w:rsidR="00F25B0E" w:rsidRPr="001E2E29" w:rsidTr="003D7E9F">
      <w:trPr>
        <w:cnfStyle w:val="000000010000"/>
      </w:trPr>
      <w:tc>
        <w:tcPr>
          <w:cnfStyle w:val="001000000000"/>
          <w:tcW w:w="1713" w:type="dxa"/>
          <w:tcBorders>
            <w:right w:val="single" w:sz="4" w:space="0" w:color="FFFFFF" w:themeColor="background1"/>
          </w:tcBorders>
        </w:tcPr>
        <w:p w:rsidR="00F25B0E" w:rsidRPr="001E2E29" w:rsidRDefault="00F25B0E" w:rsidP="00F25B0E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1E2E29">
            <w:rPr>
              <w:b w:val="0"/>
              <w:bCs w:val="0"/>
              <w:sz w:val="18"/>
              <w:szCs w:val="18"/>
            </w:rPr>
            <w:t xml:space="preserve">Nomor </w:t>
          </w:r>
          <w:r w:rsidRPr="001E2E29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1E2E29">
            <w:rPr>
              <w:b w:val="0"/>
              <w:bCs w:val="0"/>
              <w:sz w:val="18"/>
              <w:szCs w:val="18"/>
            </w:rPr>
            <w:t>S</w:t>
          </w:r>
          <w:r w:rsidRPr="001E2E29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1E2E29">
            <w:rPr>
              <w:b w:val="0"/>
              <w:bCs w:val="0"/>
              <w:sz w:val="18"/>
              <w:szCs w:val="18"/>
            </w:rPr>
            <w:t>O</w:t>
          </w:r>
          <w:r w:rsidRPr="001E2E29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1E2E29">
            <w:rPr>
              <w:b w:val="0"/>
              <w:bCs w:val="0"/>
              <w:sz w:val="18"/>
              <w:szCs w:val="18"/>
            </w:rPr>
            <w:t>P</w:t>
          </w:r>
          <w:r w:rsidRPr="001E2E29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left w:val="single" w:sz="4" w:space="0" w:color="FFFFFF" w:themeColor="background1"/>
          </w:tcBorders>
        </w:tcPr>
        <w:p w:rsidR="00F25B0E" w:rsidRPr="001E2E29" w:rsidRDefault="00F25B0E" w:rsidP="00F25B0E">
          <w:pPr>
            <w:pStyle w:val="Header"/>
            <w:ind w:left="28"/>
            <w:cnfStyle w:val="000000010000"/>
            <w:rPr>
              <w:sz w:val="18"/>
              <w:szCs w:val="18"/>
            </w:rPr>
          </w:pPr>
          <w:r w:rsidRPr="001E2E29">
            <w:rPr>
              <w:sz w:val="18"/>
              <w:szCs w:val="18"/>
            </w:rPr>
            <w:t>W5-A3/042/Kp.001/I/2011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</w:tcPr>
        <w:p w:rsidR="00F25B0E" w:rsidRPr="001E2E29" w:rsidRDefault="00F25B0E" w:rsidP="00F25B0E">
          <w:pPr>
            <w:pStyle w:val="Header"/>
            <w:tabs>
              <w:tab w:val="right" w:pos="1735"/>
            </w:tabs>
            <w:ind w:left="71"/>
            <w:cnfStyle w:val="000000010000"/>
            <w:rPr>
              <w:sz w:val="18"/>
              <w:szCs w:val="18"/>
            </w:rPr>
          </w:pPr>
          <w:r w:rsidRPr="001E2E29">
            <w:rPr>
              <w:sz w:val="18"/>
              <w:szCs w:val="18"/>
            </w:rPr>
            <w:t>Revisi T</w:t>
          </w:r>
          <w:r w:rsidRPr="001E2E29">
            <w:rPr>
              <w:sz w:val="18"/>
              <w:szCs w:val="18"/>
              <w:lang w:val="en-US"/>
            </w:rPr>
            <w:t>anggal</w:t>
          </w:r>
          <w:r w:rsidRPr="001E2E29">
            <w:rPr>
              <w:sz w:val="18"/>
              <w:szCs w:val="18"/>
              <w:lang w:val="en-US"/>
            </w:rPr>
            <w:tab/>
            <w:t>:</w:t>
          </w:r>
          <w:r w:rsidRPr="001E2E29">
            <w:rPr>
              <w:sz w:val="18"/>
              <w:szCs w:val="18"/>
            </w:rPr>
            <w:t xml:space="preserve">  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</w:tcPr>
        <w:p w:rsidR="00F25B0E" w:rsidRPr="001E2E29" w:rsidRDefault="00C66069" w:rsidP="00F25B0E">
          <w:pPr>
            <w:pStyle w:val="Header"/>
            <w:ind w:left="58"/>
            <w:cnfStyle w:val="000000010000"/>
            <w:rPr>
              <w:sz w:val="18"/>
              <w:szCs w:val="18"/>
            </w:rPr>
          </w:pPr>
          <w:r>
            <w:rPr>
              <w:sz w:val="18"/>
              <w:szCs w:val="18"/>
              <w:lang w:val="en-US"/>
            </w:rPr>
            <w:t>02 Januari 2012</w:t>
          </w:r>
        </w:p>
      </w:tc>
    </w:tr>
    <w:tr w:rsidR="00F25B0E" w:rsidRPr="001E2E29" w:rsidTr="003D7E9F">
      <w:trPr>
        <w:cnfStyle w:val="000000100000"/>
      </w:trPr>
      <w:tc>
        <w:tcPr>
          <w:cnfStyle w:val="001000000000"/>
          <w:tcW w:w="1713" w:type="dxa"/>
          <w:tcBorders>
            <w:top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F25B0E" w:rsidRPr="001E2E29" w:rsidRDefault="00F25B0E" w:rsidP="00F25B0E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1E2E29">
            <w:rPr>
              <w:b w:val="0"/>
              <w:bCs w:val="0"/>
              <w:sz w:val="18"/>
              <w:szCs w:val="18"/>
            </w:rPr>
            <w:t>Tgl Ditetapkan</w:t>
          </w:r>
          <w:r w:rsidRPr="001E2E29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top w:val="single" w:sz="4" w:space="0" w:color="FFFFFF" w:themeColor="background1"/>
            <w:left w:val="single" w:sz="4" w:space="0" w:color="FFFFFF" w:themeColor="background1"/>
          </w:tcBorders>
          <w:shd w:val="clear" w:color="auto" w:fill="auto"/>
          <w:vAlign w:val="center"/>
        </w:tcPr>
        <w:p w:rsidR="00F25B0E" w:rsidRPr="001E2E29" w:rsidRDefault="00F25B0E" w:rsidP="00F25B0E">
          <w:pPr>
            <w:pStyle w:val="Header"/>
            <w:ind w:left="28"/>
            <w:cnfStyle w:val="000000100000"/>
            <w:rPr>
              <w:sz w:val="18"/>
              <w:szCs w:val="18"/>
            </w:rPr>
          </w:pPr>
          <w:r w:rsidRPr="001E2E29">
            <w:rPr>
              <w:sz w:val="18"/>
              <w:szCs w:val="18"/>
            </w:rPr>
            <w:t>03 Januari 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  <w:shd w:val="clear" w:color="auto" w:fill="auto"/>
          <w:vAlign w:val="center"/>
        </w:tcPr>
        <w:p w:rsidR="00F25B0E" w:rsidRPr="001E2E29" w:rsidRDefault="00F25B0E" w:rsidP="00F25B0E">
          <w:pPr>
            <w:pStyle w:val="Header"/>
            <w:tabs>
              <w:tab w:val="right" w:pos="1735"/>
            </w:tabs>
            <w:ind w:left="71"/>
            <w:cnfStyle w:val="000000100000"/>
            <w:rPr>
              <w:sz w:val="18"/>
              <w:szCs w:val="18"/>
              <w:lang w:val="en-US"/>
            </w:rPr>
          </w:pPr>
          <w:r w:rsidRPr="001E2E29">
            <w:rPr>
              <w:sz w:val="18"/>
              <w:szCs w:val="18"/>
            </w:rPr>
            <w:t>Halaman</w:t>
          </w:r>
          <w:r w:rsidRPr="001E2E29">
            <w:rPr>
              <w:sz w:val="18"/>
              <w:szCs w:val="18"/>
              <w:lang w:val="en-US"/>
            </w:rPr>
            <w:tab/>
            <w:t>: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  <w:shd w:val="clear" w:color="auto" w:fill="auto"/>
          <w:vAlign w:val="center"/>
        </w:tcPr>
        <w:p w:rsidR="00F25B0E" w:rsidRPr="001E2E29" w:rsidRDefault="00E87327" w:rsidP="00F25B0E">
          <w:pPr>
            <w:ind w:left="425"/>
            <w:cnfStyle w:val="000000100000"/>
            <w:rPr>
              <w:rFonts w:asciiTheme="majorBidi" w:hAnsiTheme="majorBidi" w:cstheme="majorBidi"/>
              <w:sz w:val="26"/>
              <w:szCs w:val="26"/>
              <w:lang w:val="en-US"/>
            </w:rPr>
          </w:pPr>
          <w:r w:rsidRPr="001E2E29">
            <w:rPr>
              <w:rFonts w:asciiTheme="majorBidi" w:hAnsiTheme="majorBidi" w:cstheme="majorBidi"/>
              <w:sz w:val="20"/>
              <w:szCs w:val="20"/>
            </w:rPr>
            <w:fldChar w:fldCharType="begin"/>
          </w:r>
          <w:r w:rsidR="00F25B0E" w:rsidRPr="001E2E29">
            <w:rPr>
              <w:rFonts w:asciiTheme="majorBidi" w:hAnsiTheme="majorBidi" w:cstheme="majorBidi"/>
              <w:sz w:val="20"/>
              <w:szCs w:val="20"/>
            </w:rPr>
            <w:instrText xml:space="preserve"> PAGE </w:instrText>
          </w:r>
          <w:r w:rsidRPr="001E2E29">
            <w:rPr>
              <w:rFonts w:asciiTheme="majorBidi" w:hAnsiTheme="majorBidi" w:cstheme="majorBidi"/>
              <w:sz w:val="20"/>
              <w:szCs w:val="20"/>
            </w:rPr>
            <w:fldChar w:fldCharType="separate"/>
          </w:r>
          <w:r w:rsidR="00C66069">
            <w:rPr>
              <w:rFonts w:asciiTheme="majorBidi" w:hAnsiTheme="majorBidi" w:cstheme="majorBidi"/>
              <w:noProof/>
              <w:sz w:val="20"/>
              <w:szCs w:val="20"/>
            </w:rPr>
            <w:t>68</w:t>
          </w:r>
          <w:r w:rsidRPr="001E2E29">
            <w:rPr>
              <w:rFonts w:asciiTheme="majorBidi" w:hAnsiTheme="majorBidi" w:cstheme="majorBidi"/>
              <w:sz w:val="20"/>
              <w:szCs w:val="20"/>
            </w:rPr>
            <w:fldChar w:fldCharType="end"/>
          </w:r>
        </w:p>
      </w:tc>
    </w:tr>
  </w:tbl>
  <w:p w:rsidR="00F25B0E" w:rsidRPr="001E2E29" w:rsidRDefault="00F25B0E" w:rsidP="00224FB0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69" w:rsidRDefault="00C660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2273"/>
    <w:multiLevelType w:val="hybridMultilevel"/>
    <w:tmpl w:val="A49C93C4"/>
    <w:lvl w:ilvl="0" w:tplc="A91059C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214D7"/>
    <w:multiLevelType w:val="hybridMultilevel"/>
    <w:tmpl w:val="6234DD9E"/>
    <w:lvl w:ilvl="0" w:tplc="56F0AE4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A5C1B"/>
    <w:multiLevelType w:val="hybridMultilevel"/>
    <w:tmpl w:val="783292AE"/>
    <w:lvl w:ilvl="0" w:tplc="6D98D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A7178"/>
    <w:multiLevelType w:val="hybridMultilevel"/>
    <w:tmpl w:val="EE283C5C"/>
    <w:lvl w:ilvl="0" w:tplc="FA0E73B6">
      <w:start w:val="3"/>
      <w:numFmt w:val="lowerLetter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62A80"/>
    <w:multiLevelType w:val="hybridMultilevel"/>
    <w:tmpl w:val="4B1CCEA8"/>
    <w:lvl w:ilvl="0" w:tplc="B58083C8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81792"/>
    <w:multiLevelType w:val="hybridMultilevel"/>
    <w:tmpl w:val="00227A9E"/>
    <w:lvl w:ilvl="0" w:tplc="C3FAD15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C1BC2"/>
    <w:multiLevelType w:val="hybridMultilevel"/>
    <w:tmpl w:val="2E5CDED8"/>
    <w:lvl w:ilvl="0" w:tplc="A20E7B3C">
      <w:start w:val="2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23335F"/>
    <w:multiLevelType w:val="hybridMultilevel"/>
    <w:tmpl w:val="0FB4CC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C36ECC"/>
    <w:multiLevelType w:val="hybridMultilevel"/>
    <w:tmpl w:val="5F5A70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34E1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3345BA"/>
    <w:multiLevelType w:val="hybridMultilevel"/>
    <w:tmpl w:val="70B2BA2E"/>
    <w:lvl w:ilvl="0" w:tplc="7C16C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5687A"/>
    <w:multiLevelType w:val="hybridMultilevel"/>
    <w:tmpl w:val="A4E09588"/>
    <w:lvl w:ilvl="0" w:tplc="C12E8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90FA7"/>
    <w:multiLevelType w:val="hybridMultilevel"/>
    <w:tmpl w:val="4E3A854A"/>
    <w:lvl w:ilvl="0" w:tplc="8A404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603A9"/>
    <w:multiLevelType w:val="hybridMultilevel"/>
    <w:tmpl w:val="8634E504"/>
    <w:lvl w:ilvl="0" w:tplc="080E81DC">
      <w:start w:val="1"/>
      <w:numFmt w:val="bullet"/>
      <w:lvlText w:val="-"/>
      <w:lvlJc w:val="left"/>
      <w:pPr>
        <w:ind w:left="1440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084209"/>
    <w:multiLevelType w:val="hybridMultilevel"/>
    <w:tmpl w:val="343412B8"/>
    <w:lvl w:ilvl="0" w:tplc="7244010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36606"/>
    <w:multiLevelType w:val="hybridMultilevel"/>
    <w:tmpl w:val="5BF4069C"/>
    <w:lvl w:ilvl="0" w:tplc="97E83E8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318D2"/>
    <w:multiLevelType w:val="hybridMultilevel"/>
    <w:tmpl w:val="EFD67A38"/>
    <w:lvl w:ilvl="0" w:tplc="0409000F">
      <w:start w:val="1"/>
      <w:numFmt w:val="decimal"/>
      <w:lvlText w:val="%1."/>
      <w:lvlJc w:val="left"/>
      <w:pPr>
        <w:ind w:left="677" w:hanging="360"/>
      </w:p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6">
    <w:nsid w:val="33F6158E"/>
    <w:multiLevelType w:val="hybridMultilevel"/>
    <w:tmpl w:val="10AC18F4"/>
    <w:lvl w:ilvl="0" w:tplc="B1EC1904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32E46"/>
    <w:multiLevelType w:val="hybridMultilevel"/>
    <w:tmpl w:val="D18ECBCE"/>
    <w:lvl w:ilvl="0" w:tplc="C858744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563A4"/>
    <w:multiLevelType w:val="hybridMultilevel"/>
    <w:tmpl w:val="CBE47C72"/>
    <w:lvl w:ilvl="0" w:tplc="D9D6A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2A1B94"/>
    <w:multiLevelType w:val="hybridMultilevel"/>
    <w:tmpl w:val="9C807D00"/>
    <w:lvl w:ilvl="0" w:tplc="FA60D46C">
      <w:start w:val="1"/>
      <w:numFmt w:val="upperRoman"/>
      <w:lvlText w:val="%1."/>
      <w:lvlJc w:val="left"/>
      <w:pPr>
        <w:ind w:left="67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0">
    <w:nsid w:val="42626B76"/>
    <w:multiLevelType w:val="hybridMultilevel"/>
    <w:tmpl w:val="A7EEF7EC"/>
    <w:lvl w:ilvl="0" w:tplc="80F0FC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75B73"/>
    <w:multiLevelType w:val="hybridMultilevel"/>
    <w:tmpl w:val="3AC612E8"/>
    <w:lvl w:ilvl="0" w:tplc="E000EE90">
      <w:start w:val="1"/>
      <w:numFmt w:val="lowerLetter"/>
      <w:lvlText w:val="%1."/>
      <w:lvlJc w:val="left"/>
      <w:pPr>
        <w:ind w:left="10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AD63F3"/>
    <w:multiLevelType w:val="hybridMultilevel"/>
    <w:tmpl w:val="4AB6BF06"/>
    <w:lvl w:ilvl="0" w:tplc="F1F86CD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C44551"/>
    <w:multiLevelType w:val="hybridMultilevel"/>
    <w:tmpl w:val="CEAC1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FF1AB8"/>
    <w:multiLevelType w:val="hybridMultilevel"/>
    <w:tmpl w:val="6636ADEE"/>
    <w:lvl w:ilvl="0" w:tplc="080E81DC">
      <w:start w:val="1"/>
      <w:numFmt w:val="bullet"/>
      <w:lvlText w:val="-"/>
      <w:lvlJc w:val="left"/>
      <w:pPr>
        <w:ind w:left="754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>
    <w:nsid w:val="46130CEC"/>
    <w:multiLevelType w:val="hybridMultilevel"/>
    <w:tmpl w:val="C5F82CB0"/>
    <w:lvl w:ilvl="0" w:tplc="0838C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E1112F"/>
    <w:multiLevelType w:val="hybridMultilevel"/>
    <w:tmpl w:val="FB0EE072"/>
    <w:lvl w:ilvl="0" w:tplc="8CE4833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833E5E"/>
    <w:multiLevelType w:val="hybridMultilevel"/>
    <w:tmpl w:val="9482C8DC"/>
    <w:lvl w:ilvl="0" w:tplc="7A2675B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7605B1"/>
    <w:multiLevelType w:val="hybridMultilevel"/>
    <w:tmpl w:val="EAB22F86"/>
    <w:lvl w:ilvl="0" w:tplc="C0D40A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B33A49"/>
    <w:multiLevelType w:val="hybridMultilevel"/>
    <w:tmpl w:val="90BA9BEA"/>
    <w:lvl w:ilvl="0" w:tplc="F7F61908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243544"/>
    <w:multiLevelType w:val="hybridMultilevel"/>
    <w:tmpl w:val="63E6E942"/>
    <w:lvl w:ilvl="0" w:tplc="24D69E3A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2A64A3"/>
    <w:multiLevelType w:val="hybridMultilevel"/>
    <w:tmpl w:val="18F4957A"/>
    <w:lvl w:ilvl="0" w:tplc="0409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32">
    <w:nsid w:val="5BC718D4"/>
    <w:multiLevelType w:val="hybridMultilevel"/>
    <w:tmpl w:val="4B1CCEA8"/>
    <w:lvl w:ilvl="0" w:tplc="B58083C8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67306C"/>
    <w:multiLevelType w:val="hybridMultilevel"/>
    <w:tmpl w:val="A7224E84"/>
    <w:lvl w:ilvl="0" w:tplc="84262EB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C5BC3"/>
    <w:multiLevelType w:val="hybridMultilevel"/>
    <w:tmpl w:val="13E45F38"/>
    <w:lvl w:ilvl="0" w:tplc="C292E24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852CCD"/>
    <w:multiLevelType w:val="hybridMultilevel"/>
    <w:tmpl w:val="15081F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DE89C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76B4E48"/>
    <w:multiLevelType w:val="hybridMultilevel"/>
    <w:tmpl w:val="ABCAD568"/>
    <w:lvl w:ilvl="0" w:tplc="7F648AD6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FC0979"/>
    <w:multiLevelType w:val="hybridMultilevel"/>
    <w:tmpl w:val="1E4233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1A269C"/>
    <w:multiLevelType w:val="hybridMultilevel"/>
    <w:tmpl w:val="B636B8BE"/>
    <w:lvl w:ilvl="0" w:tplc="04090019">
      <w:start w:val="1"/>
      <w:numFmt w:val="lowerLetter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9">
    <w:nsid w:val="6E562C83"/>
    <w:multiLevelType w:val="hybridMultilevel"/>
    <w:tmpl w:val="214CBB88"/>
    <w:lvl w:ilvl="0" w:tplc="FC4CA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B77178"/>
    <w:multiLevelType w:val="hybridMultilevel"/>
    <w:tmpl w:val="D4E866B6"/>
    <w:lvl w:ilvl="0" w:tplc="2042F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D356F"/>
    <w:multiLevelType w:val="hybridMultilevel"/>
    <w:tmpl w:val="2AE4DAE8"/>
    <w:lvl w:ilvl="0" w:tplc="574EB0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AF4627"/>
    <w:multiLevelType w:val="hybridMultilevel"/>
    <w:tmpl w:val="FE5225C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EE55F5F"/>
    <w:multiLevelType w:val="hybridMultilevel"/>
    <w:tmpl w:val="32CE81B0"/>
    <w:lvl w:ilvl="0" w:tplc="6E5C4EA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1"/>
  </w:num>
  <w:num w:numId="3">
    <w:abstractNumId w:val="19"/>
  </w:num>
  <w:num w:numId="4">
    <w:abstractNumId w:val="35"/>
  </w:num>
  <w:num w:numId="5">
    <w:abstractNumId w:val="37"/>
  </w:num>
  <w:num w:numId="6">
    <w:abstractNumId w:val="1"/>
  </w:num>
  <w:num w:numId="7">
    <w:abstractNumId w:val="38"/>
  </w:num>
  <w:num w:numId="8">
    <w:abstractNumId w:val="21"/>
  </w:num>
  <w:num w:numId="9">
    <w:abstractNumId w:val="39"/>
  </w:num>
  <w:num w:numId="10">
    <w:abstractNumId w:val="15"/>
  </w:num>
  <w:num w:numId="11">
    <w:abstractNumId w:val="7"/>
  </w:num>
  <w:num w:numId="12">
    <w:abstractNumId w:val="23"/>
  </w:num>
  <w:num w:numId="13">
    <w:abstractNumId w:val="16"/>
  </w:num>
  <w:num w:numId="14">
    <w:abstractNumId w:val="12"/>
  </w:num>
  <w:num w:numId="15">
    <w:abstractNumId w:val="25"/>
  </w:num>
  <w:num w:numId="16">
    <w:abstractNumId w:val="28"/>
  </w:num>
  <w:num w:numId="17">
    <w:abstractNumId w:val="36"/>
  </w:num>
  <w:num w:numId="18">
    <w:abstractNumId w:val="11"/>
  </w:num>
  <w:num w:numId="19">
    <w:abstractNumId w:val="29"/>
  </w:num>
  <w:num w:numId="20">
    <w:abstractNumId w:val="18"/>
  </w:num>
  <w:num w:numId="21">
    <w:abstractNumId w:val="24"/>
  </w:num>
  <w:num w:numId="22">
    <w:abstractNumId w:val="2"/>
  </w:num>
  <w:num w:numId="23">
    <w:abstractNumId w:val="9"/>
  </w:num>
  <w:num w:numId="24">
    <w:abstractNumId w:val="40"/>
  </w:num>
  <w:num w:numId="25">
    <w:abstractNumId w:val="43"/>
  </w:num>
  <w:num w:numId="26">
    <w:abstractNumId w:val="10"/>
  </w:num>
  <w:num w:numId="27">
    <w:abstractNumId w:val="13"/>
  </w:num>
  <w:num w:numId="28">
    <w:abstractNumId w:val="41"/>
  </w:num>
  <w:num w:numId="29">
    <w:abstractNumId w:val="33"/>
  </w:num>
  <w:num w:numId="30">
    <w:abstractNumId w:val="27"/>
  </w:num>
  <w:num w:numId="31">
    <w:abstractNumId w:val="26"/>
  </w:num>
  <w:num w:numId="32">
    <w:abstractNumId w:val="14"/>
  </w:num>
  <w:num w:numId="33">
    <w:abstractNumId w:val="0"/>
  </w:num>
  <w:num w:numId="34">
    <w:abstractNumId w:val="5"/>
  </w:num>
  <w:num w:numId="35">
    <w:abstractNumId w:val="8"/>
  </w:num>
  <w:num w:numId="36">
    <w:abstractNumId w:val="20"/>
  </w:num>
  <w:num w:numId="37">
    <w:abstractNumId w:val="4"/>
  </w:num>
  <w:num w:numId="38">
    <w:abstractNumId w:val="22"/>
  </w:num>
  <w:num w:numId="39">
    <w:abstractNumId w:val="17"/>
  </w:num>
  <w:num w:numId="40">
    <w:abstractNumId w:val="32"/>
  </w:num>
  <w:num w:numId="41">
    <w:abstractNumId w:val="42"/>
  </w:num>
  <w:num w:numId="42">
    <w:abstractNumId w:val="3"/>
  </w:num>
  <w:num w:numId="43">
    <w:abstractNumId w:val="6"/>
  </w:num>
  <w:num w:numId="44">
    <w:abstractNumId w:val="3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97327B"/>
    <w:rsid w:val="00033102"/>
    <w:rsid w:val="00036CC0"/>
    <w:rsid w:val="000519A6"/>
    <w:rsid w:val="000735A5"/>
    <w:rsid w:val="00081AEB"/>
    <w:rsid w:val="00086FCE"/>
    <w:rsid w:val="000A2C4B"/>
    <w:rsid w:val="000A417F"/>
    <w:rsid w:val="000B7E5D"/>
    <w:rsid w:val="000C62AB"/>
    <w:rsid w:val="000E1F15"/>
    <w:rsid w:val="000E2FF3"/>
    <w:rsid w:val="00106767"/>
    <w:rsid w:val="001067F6"/>
    <w:rsid w:val="001152F9"/>
    <w:rsid w:val="00116470"/>
    <w:rsid w:val="00147497"/>
    <w:rsid w:val="00150FC2"/>
    <w:rsid w:val="00153F7B"/>
    <w:rsid w:val="001674C6"/>
    <w:rsid w:val="001770FF"/>
    <w:rsid w:val="00191E28"/>
    <w:rsid w:val="001A0939"/>
    <w:rsid w:val="001A3DD8"/>
    <w:rsid w:val="001D15D3"/>
    <w:rsid w:val="001E2E29"/>
    <w:rsid w:val="001E5898"/>
    <w:rsid w:val="001F093D"/>
    <w:rsid w:val="001F0D23"/>
    <w:rsid w:val="001F32B7"/>
    <w:rsid w:val="001F59CF"/>
    <w:rsid w:val="001F62AB"/>
    <w:rsid w:val="0021293B"/>
    <w:rsid w:val="002224A6"/>
    <w:rsid w:val="00224FB0"/>
    <w:rsid w:val="00225536"/>
    <w:rsid w:val="00231AD8"/>
    <w:rsid w:val="00232856"/>
    <w:rsid w:val="0023356B"/>
    <w:rsid w:val="002344B6"/>
    <w:rsid w:val="002439F6"/>
    <w:rsid w:val="0026268D"/>
    <w:rsid w:val="00265ADA"/>
    <w:rsid w:val="00276711"/>
    <w:rsid w:val="00294457"/>
    <w:rsid w:val="002C0C02"/>
    <w:rsid w:val="002C2C6D"/>
    <w:rsid w:val="002F17DA"/>
    <w:rsid w:val="00326BE5"/>
    <w:rsid w:val="003411AA"/>
    <w:rsid w:val="0034241F"/>
    <w:rsid w:val="00346501"/>
    <w:rsid w:val="003477B1"/>
    <w:rsid w:val="003540B4"/>
    <w:rsid w:val="00356BB3"/>
    <w:rsid w:val="003575E8"/>
    <w:rsid w:val="00376B5F"/>
    <w:rsid w:val="00394BCC"/>
    <w:rsid w:val="003B0F03"/>
    <w:rsid w:val="003C4002"/>
    <w:rsid w:val="003D7E25"/>
    <w:rsid w:val="003D7E9F"/>
    <w:rsid w:val="003E2CC8"/>
    <w:rsid w:val="003F1843"/>
    <w:rsid w:val="003F24CF"/>
    <w:rsid w:val="004177DF"/>
    <w:rsid w:val="00456719"/>
    <w:rsid w:val="00497724"/>
    <w:rsid w:val="004A7066"/>
    <w:rsid w:val="004B3901"/>
    <w:rsid w:val="004C0996"/>
    <w:rsid w:val="004C6FB7"/>
    <w:rsid w:val="004D40FB"/>
    <w:rsid w:val="004D53D3"/>
    <w:rsid w:val="004E29E2"/>
    <w:rsid w:val="004F5B39"/>
    <w:rsid w:val="00511934"/>
    <w:rsid w:val="005166BF"/>
    <w:rsid w:val="0052170D"/>
    <w:rsid w:val="00544B5F"/>
    <w:rsid w:val="00544D56"/>
    <w:rsid w:val="00557499"/>
    <w:rsid w:val="00576F9C"/>
    <w:rsid w:val="00577C57"/>
    <w:rsid w:val="00581FBC"/>
    <w:rsid w:val="00590217"/>
    <w:rsid w:val="005951F9"/>
    <w:rsid w:val="005A4C62"/>
    <w:rsid w:val="005D323D"/>
    <w:rsid w:val="005E4089"/>
    <w:rsid w:val="005F06BC"/>
    <w:rsid w:val="005F0EC4"/>
    <w:rsid w:val="005F6031"/>
    <w:rsid w:val="0060436A"/>
    <w:rsid w:val="00604B75"/>
    <w:rsid w:val="00606A9A"/>
    <w:rsid w:val="006077F2"/>
    <w:rsid w:val="00614836"/>
    <w:rsid w:val="00616D67"/>
    <w:rsid w:val="0062482B"/>
    <w:rsid w:val="0062797B"/>
    <w:rsid w:val="00660F7D"/>
    <w:rsid w:val="006654CD"/>
    <w:rsid w:val="00685366"/>
    <w:rsid w:val="0069146C"/>
    <w:rsid w:val="0069539D"/>
    <w:rsid w:val="006A7034"/>
    <w:rsid w:val="006C5047"/>
    <w:rsid w:val="006D3A91"/>
    <w:rsid w:val="006D690F"/>
    <w:rsid w:val="006E63B1"/>
    <w:rsid w:val="006F5F5A"/>
    <w:rsid w:val="006F6AD3"/>
    <w:rsid w:val="007030E4"/>
    <w:rsid w:val="0072556B"/>
    <w:rsid w:val="00732BEC"/>
    <w:rsid w:val="00734E94"/>
    <w:rsid w:val="007853A8"/>
    <w:rsid w:val="007925C6"/>
    <w:rsid w:val="007B2AEB"/>
    <w:rsid w:val="007D02A5"/>
    <w:rsid w:val="007D42E2"/>
    <w:rsid w:val="007D58B0"/>
    <w:rsid w:val="0080482E"/>
    <w:rsid w:val="0081131F"/>
    <w:rsid w:val="008268B3"/>
    <w:rsid w:val="00850D3C"/>
    <w:rsid w:val="008600FC"/>
    <w:rsid w:val="00865519"/>
    <w:rsid w:val="00877A9A"/>
    <w:rsid w:val="008820C6"/>
    <w:rsid w:val="008823DF"/>
    <w:rsid w:val="00883068"/>
    <w:rsid w:val="00897166"/>
    <w:rsid w:val="008B3BB5"/>
    <w:rsid w:val="008C09BE"/>
    <w:rsid w:val="008C1C3D"/>
    <w:rsid w:val="008E0071"/>
    <w:rsid w:val="008E690D"/>
    <w:rsid w:val="008F2863"/>
    <w:rsid w:val="008F5EF5"/>
    <w:rsid w:val="0090557F"/>
    <w:rsid w:val="00915780"/>
    <w:rsid w:val="0092363F"/>
    <w:rsid w:val="009431CD"/>
    <w:rsid w:val="00947047"/>
    <w:rsid w:val="009536F4"/>
    <w:rsid w:val="0095405E"/>
    <w:rsid w:val="00971FDD"/>
    <w:rsid w:val="0097327B"/>
    <w:rsid w:val="009A5300"/>
    <w:rsid w:val="009B0045"/>
    <w:rsid w:val="00A0393B"/>
    <w:rsid w:val="00A10198"/>
    <w:rsid w:val="00A162EF"/>
    <w:rsid w:val="00A17D4A"/>
    <w:rsid w:val="00A21864"/>
    <w:rsid w:val="00A261D0"/>
    <w:rsid w:val="00A37E0C"/>
    <w:rsid w:val="00A41128"/>
    <w:rsid w:val="00A43ECC"/>
    <w:rsid w:val="00A4660C"/>
    <w:rsid w:val="00A472AD"/>
    <w:rsid w:val="00A518BB"/>
    <w:rsid w:val="00A61981"/>
    <w:rsid w:val="00A74BAD"/>
    <w:rsid w:val="00A75B56"/>
    <w:rsid w:val="00A9188C"/>
    <w:rsid w:val="00AA63B0"/>
    <w:rsid w:val="00AB7353"/>
    <w:rsid w:val="00AD1A98"/>
    <w:rsid w:val="00AD2BF6"/>
    <w:rsid w:val="00AF04B8"/>
    <w:rsid w:val="00B233E9"/>
    <w:rsid w:val="00B30AF8"/>
    <w:rsid w:val="00B61DE1"/>
    <w:rsid w:val="00B7339A"/>
    <w:rsid w:val="00B82BCE"/>
    <w:rsid w:val="00BB4300"/>
    <w:rsid w:val="00BD69C2"/>
    <w:rsid w:val="00C00042"/>
    <w:rsid w:val="00C1052F"/>
    <w:rsid w:val="00C21695"/>
    <w:rsid w:val="00C34201"/>
    <w:rsid w:val="00C372B8"/>
    <w:rsid w:val="00C37766"/>
    <w:rsid w:val="00C53DA7"/>
    <w:rsid w:val="00C61D81"/>
    <w:rsid w:val="00C66069"/>
    <w:rsid w:val="00C6615D"/>
    <w:rsid w:val="00C67179"/>
    <w:rsid w:val="00C71168"/>
    <w:rsid w:val="00C736C9"/>
    <w:rsid w:val="00C92153"/>
    <w:rsid w:val="00C92E6B"/>
    <w:rsid w:val="00C942FF"/>
    <w:rsid w:val="00CA1C0A"/>
    <w:rsid w:val="00CB1DFC"/>
    <w:rsid w:val="00CB4110"/>
    <w:rsid w:val="00CB7B21"/>
    <w:rsid w:val="00CD104E"/>
    <w:rsid w:val="00CE0706"/>
    <w:rsid w:val="00CE361E"/>
    <w:rsid w:val="00CF23B9"/>
    <w:rsid w:val="00D16F34"/>
    <w:rsid w:val="00D25B89"/>
    <w:rsid w:val="00D31167"/>
    <w:rsid w:val="00D314DD"/>
    <w:rsid w:val="00D477BA"/>
    <w:rsid w:val="00D53379"/>
    <w:rsid w:val="00D80AED"/>
    <w:rsid w:val="00D8157C"/>
    <w:rsid w:val="00D96510"/>
    <w:rsid w:val="00DB4C02"/>
    <w:rsid w:val="00DC1F88"/>
    <w:rsid w:val="00DC3D6A"/>
    <w:rsid w:val="00DC5C05"/>
    <w:rsid w:val="00DD158A"/>
    <w:rsid w:val="00DD469E"/>
    <w:rsid w:val="00DD58CD"/>
    <w:rsid w:val="00E07EB6"/>
    <w:rsid w:val="00E10B9E"/>
    <w:rsid w:val="00E1572D"/>
    <w:rsid w:val="00E27A60"/>
    <w:rsid w:val="00E31B8C"/>
    <w:rsid w:val="00E332D2"/>
    <w:rsid w:val="00E352D7"/>
    <w:rsid w:val="00E62F13"/>
    <w:rsid w:val="00E74617"/>
    <w:rsid w:val="00E87327"/>
    <w:rsid w:val="00E96D6E"/>
    <w:rsid w:val="00EB2ABC"/>
    <w:rsid w:val="00EB4073"/>
    <w:rsid w:val="00EC0D6B"/>
    <w:rsid w:val="00ED38AC"/>
    <w:rsid w:val="00EE1253"/>
    <w:rsid w:val="00EE489A"/>
    <w:rsid w:val="00EE4F35"/>
    <w:rsid w:val="00EF3C89"/>
    <w:rsid w:val="00F20757"/>
    <w:rsid w:val="00F25B0E"/>
    <w:rsid w:val="00F26759"/>
    <w:rsid w:val="00F26F63"/>
    <w:rsid w:val="00F34464"/>
    <w:rsid w:val="00F70B94"/>
    <w:rsid w:val="00F80CB0"/>
    <w:rsid w:val="00F97B43"/>
    <w:rsid w:val="00FB3BA1"/>
    <w:rsid w:val="00FB61F0"/>
    <w:rsid w:val="00FC03B7"/>
    <w:rsid w:val="00FC30A2"/>
    <w:rsid w:val="00FF0FE6"/>
    <w:rsid w:val="00FF1F70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table" w:styleId="TableGrid">
    <w:name w:val="Table Grid"/>
    <w:basedOn w:val="TableNormal"/>
    <w:uiPriority w:val="59"/>
    <w:rsid w:val="009732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32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7B"/>
    <w:rPr>
      <w:rFonts w:ascii="Times New Roman" w:hAnsi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9732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27B"/>
    <w:rPr>
      <w:rFonts w:ascii="Times New Roman" w:hAnsi="Times New Roman"/>
      <w:sz w:val="24"/>
      <w:szCs w:val="24"/>
      <w:lang w:val="id-ID"/>
    </w:rPr>
  </w:style>
  <w:style w:type="table" w:styleId="LightGrid-Accent3">
    <w:name w:val="Light Grid Accent 3"/>
    <w:basedOn w:val="TableNormal"/>
    <w:uiPriority w:val="62"/>
    <w:rsid w:val="0097327B"/>
    <w:pPr>
      <w:ind w:left="720" w:hanging="295"/>
      <w:jc w:val="both"/>
    </w:pPr>
    <w:rPr>
      <w:rFonts w:asciiTheme="minorHAnsi" w:eastAsiaTheme="minorHAnsi" w:hAnsiTheme="minorHAnsi" w:cstheme="minorBidi"/>
      <w:sz w:val="22"/>
      <w:szCs w:val="22"/>
      <w:lang w:val="id-ID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0C62AB"/>
    <w:pPr>
      <w:spacing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customStyle="1" w:styleId="LightGrid1">
    <w:name w:val="Light Grid1"/>
    <w:basedOn w:val="TableNormal"/>
    <w:uiPriority w:val="62"/>
    <w:rsid w:val="004177D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B3BA1"/>
    <w:rPr>
      <w:color w:val="0000FF" w:themeColor="hyperlink"/>
      <w:u w:val="single"/>
    </w:rPr>
  </w:style>
  <w:style w:type="paragraph" w:customStyle="1" w:styleId="Style">
    <w:name w:val="Style"/>
    <w:rsid w:val="00036CC0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7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beta</cp:lastModifiedBy>
  <cp:revision>121</cp:revision>
  <cp:lastPrinted>2011-06-09T03:05:00Z</cp:lastPrinted>
  <dcterms:created xsi:type="dcterms:W3CDTF">2011-06-01T01:29:00Z</dcterms:created>
  <dcterms:modified xsi:type="dcterms:W3CDTF">2012-11-22T12:00:00Z</dcterms:modified>
</cp:coreProperties>
</file>