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F97B43" w:rsidRDefault="00106767">
      <w:pPr>
        <w:rPr>
          <w:rFonts w:asciiTheme="majorBidi" w:hAnsiTheme="majorBidi" w:cstheme="majorBidi"/>
          <w:sz w:val="2"/>
          <w:szCs w:val="2"/>
          <w:lang w:val="en-US"/>
        </w:rPr>
      </w:pPr>
    </w:p>
    <w:tbl>
      <w:tblPr>
        <w:tblStyle w:val="TableGrid"/>
        <w:tblW w:w="9038" w:type="dxa"/>
        <w:tblLayout w:type="fixed"/>
        <w:tblLook w:val="04A0"/>
      </w:tblPr>
      <w:tblGrid>
        <w:gridCol w:w="534"/>
        <w:gridCol w:w="1984"/>
        <w:gridCol w:w="3260"/>
        <w:gridCol w:w="1276"/>
        <w:gridCol w:w="992"/>
        <w:gridCol w:w="992"/>
      </w:tblGrid>
      <w:tr w:rsidR="0097327B" w:rsidRPr="007853A8" w:rsidTr="0097327B">
        <w:tc>
          <w:tcPr>
            <w:tcW w:w="534"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No.</w:t>
            </w:r>
          </w:p>
        </w:tc>
        <w:tc>
          <w:tcPr>
            <w:tcW w:w="1984"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Uraian Kegiatan</w:t>
            </w:r>
          </w:p>
        </w:tc>
        <w:tc>
          <w:tcPr>
            <w:tcW w:w="3260"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Uraian Pelayanan</w:t>
            </w:r>
          </w:p>
        </w:tc>
        <w:tc>
          <w:tcPr>
            <w:tcW w:w="1276"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Unit</w:t>
            </w:r>
            <w:r w:rsidRPr="007853A8">
              <w:rPr>
                <w:rFonts w:asciiTheme="majorBidi" w:hAnsiTheme="majorBidi" w:cstheme="majorBidi"/>
                <w:b/>
                <w:sz w:val="20"/>
                <w:szCs w:val="20"/>
                <w:lang w:val="en-US"/>
              </w:rPr>
              <w:t xml:space="preserve"> </w:t>
            </w:r>
            <w:proofErr w:type="spellStart"/>
            <w:r w:rsidRPr="007853A8">
              <w:rPr>
                <w:rFonts w:asciiTheme="majorBidi" w:hAnsiTheme="majorBidi" w:cstheme="majorBidi"/>
                <w:b/>
                <w:sz w:val="20"/>
                <w:szCs w:val="20"/>
                <w:lang w:val="en-US"/>
              </w:rPr>
              <w:t>Kerja</w:t>
            </w:r>
            <w:proofErr w:type="spellEnd"/>
            <w:r w:rsidRPr="007853A8">
              <w:rPr>
                <w:rFonts w:asciiTheme="majorBidi" w:hAnsiTheme="majorBidi" w:cstheme="majorBidi"/>
                <w:b/>
                <w:sz w:val="20"/>
                <w:szCs w:val="20"/>
              </w:rPr>
              <w:t>/Pejabat Terkait</w:t>
            </w:r>
          </w:p>
        </w:tc>
        <w:tc>
          <w:tcPr>
            <w:tcW w:w="992"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Waktu Penyelesaian</w:t>
            </w:r>
          </w:p>
        </w:tc>
        <w:tc>
          <w:tcPr>
            <w:tcW w:w="992" w:type="dxa"/>
            <w:vAlign w:val="center"/>
          </w:tcPr>
          <w:p w:rsidR="0097327B" w:rsidRPr="007853A8" w:rsidRDefault="0097327B" w:rsidP="00A162EF">
            <w:pPr>
              <w:jc w:val="center"/>
              <w:rPr>
                <w:rFonts w:asciiTheme="majorBidi" w:hAnsiTheme="majorBidi" w:cstheme="majorBidi"/>
                <w:b/>
                <w:sz w:val="20"/>
                <w:szCs w:val="20"/>
              </w:rPr>
            </w:pPr>
            <w:r w:rsidRPr="007853A8">
              <w:rPr>
                <w:rFonts w:asciiTheme="majorBidi" w:hAnsiTheme="majorBidi" w:cstheme="majorBidi"/>
                <w:b/>
                <w:sz w:val="20"/>
                <w:szCs w:val="20"/>
              </w:rPr>
              <w:t>Ket.</w:t>
            </w:r>
          </w:p>
        </w:tc>
      </w:tr>
      <w:tr w:rsidR="00897166" w:rsidRPr="007853A8" w:rsidTr="00A162EF">
        <w:tc>
          <w:tcPr>
            <w:tcW w:w="534" w:type="dxa"/>
          </w:tcPr>
          <w:p w:rsidR="00897166" w:rsidRPr="007853A8" w:rsidRDefault="00897166">
            <w:pPr>
              <w:rPr>
                <w:rFonts w:asciiTheme="majorBidi" w:hAnsiTheme="majorBidi" w:cstheme="majorBidi"/>
                <w:sz w:val="20"/>
                <w:szCs w:val="20"/>
                <w:lang w:val="en-US"/>
              </w:rPr>
            </w:pPr>
          </w:p>
        </w:tc>
        <w:tc>
          <w:tcPr>
            <w:tcW w:w="5244" w:type="dxa"/>
            <w:gridSpan w:val="2"/>
          </w:tcPr>
          <w:p w:rsidR="00E10B9E" w:rsidRPr="007853A8" w:rsidRDefault="00E10B9E" w:rsidP="00E10B9E">
            <w:pPr>
              <w:ind w:right="-108"/>
              <w:rPr>
                <w:rFonts w:asciiTheme="majorBidi" w:hAnsiTheme="majorBidi" w:cstheme="majorBidi"/>
                <w:sz w:val="20"/>
                <w:szCs w:val="20"/>
              </w:rPr>
            </w:pPr>
            <w:r w:rsidRPr="007853A8">
              <w:rPr>
                <w:rFonts w:asciiTheme="majorBidi" w:hAnsiTheme="majorBidi" w:cstheme="majorBidi"/>
                <w:sz w:val="20"/>
                <w:szCs w:val="20"/>
              </w:rPr>
              <w:t>DISKRIPSI  :</w:t>
            </w:r>
          </w:p>
          <w:p w:rsidR="00294457" w:rsidRPr="007853A8" w:rsidRDefault="007853A8" w:rsidP="007853A8">
            <w:pPr>
              <w:rPr>
                <w:rFonts w:asciiTheme="majorBidi" w:hAnsiTheme="majorBidi" w:cstheme="majorBidi"/>
                <w:sz w:val="20"/>
                <w:szCs w:val="20"/>
                <w:lang w:val="en-US"/>
              </w:rPr>
            </w:pPr>
            <w:r w:rsidRPr="007853A8">
              <w:rPr>
                <w:rFonts w:asciiTheme="majorBidi" w:hAnsiTheme="majorBidi" w:cstheme="majorBidi"/>
                <w:sz w:val="20"/>
                <w:szCs w:val="20"/>
              </w:rPr>
              <w:t>Prosedur  tatacara Pelayanan Pengaduan Masyarakat/Publik</w:t>
            </w:r>
            <w:r w:rsidR="0095405E" w:rsidRPr="007853A8">
              <w:rPr>
                <w:rFonts w:asciiTheme="majorBidi" w:hAnsiTheme="majorBidi" w:cstheme="majorBidi"/>
                <w:sz w:val="20"/>
                <w:szCs w:val="20"/>
              </w:rPr>
              <w:t>.</w:t>
            </w:r>
          </w:p>
        </w:tc>
        <w:tc>
          <w:tcPr>
            <w:tcW w:w="1276" w:type="dxa"/>
          </w:tcPr>
          <w:p w:rsidR="00897166" w:rsidRPr="007853A8" w:rsidRDefault="00897166">
            <w:pPr>
              <w:rPr>
                <w:rFonts w:asciiTheme="majorBidi" w:hAnsiTheme="majorBidi" w:cstheme="majorBidi"/>
                <w:sz w:val="20"/>
                <w:szCs w:val="20"/>
                <w:lang w:val="en-US"/>
              </w:rPr>
            </w:pPr>
          </w:p>
        </w:tc>
        <w:tc>
          <w:tcPr>
            <w:tcW w:w="992" w:type="dxa"/>
          </w:tcPr>
          <w:p w:rsidR="00897166" w:rsidRPr="007853A8" w:rsidRDefault="00897166">
            <w:pPr>
              <w:rPr>
                <w:rFonts w:asciiTheme="majorBidi" w:hAnsiTheme="majorBidi" w:cstheme="majorBidi"/>
                <w:sz w:val="20"/>
                <w:szCs w:val="20"/>
                <w:lang w:val="en-US"/>
              </w:rPr>
            </w:pPr>
          </w:p>
        </w:tc>
        <w:tc>
          <w:tcPr>
            <w:tcW w:w="992" w:type="dxa"/>
          </w:tcPr>
          <w:p w:rsidR="00897166" w:rsidRPr="007853A8" w:rsidRDefault="00897166">
            <w:pPr>
              <w:rPr>
                <w:rFonts w:asciiTheme="majorBidi" w:hAnsiTheme="majorBidi" w:cstheme="majorBidi"/>
                <w:sz w:val="20"/>
                <w:szCs w:val="20"/>
                <w:lang w:val="en-US"/>
              </w:rPr>
            </w:pPr>
          </w:p>
        </w:tc>
      </w:tr>
      <w:tr w:rsidR="007853A8" w:rsidRPr="007853A8" w:rsidTr="007853A8">
        <w:tc>
          <w:tcPr>
            <w:tcW w:w="534" w:type="dxa"/>
            <w:tcBorders>
              <w:top w:val="single" w:sz="4" w:space="0" w:color="auto"/>
              <w:bottom w:val="single" w:sz="4" w:space="0" w:color="F2F2F2" w:themeColor="background1" w:themeShade="F2"/>
            </w:tcBorders>
          </w:tcPr>
          <w:p w:rsidR="007853A8" w:rsidRPr="007853A8" w:rsidRDefault="007853A8" w:rsidP="008E0071">
            <w:pPr>
              <w:jc w:val="center"/>
              <w:rPr>
                <w:rFonts w:asciiTheme="majorBidi" w:hAnsiTheme="majorBidi" w:cstheme="majorBidi"/>
                <w:sz w:val="20"/>
                <w:szCs w:val="20"/>
                <w:lang w:val="en-US"/>
              </w:rPr>
            </w:pPr>
            <w:r w:rsidRPr="007853A8">
              <w:rPr>
                <w:rFonts w:asciiTheme="majorBidi" w:hAnsiTheme="majorBidi" w:cstheme="majorBidi"/>
                <w:sz w:val="20"/>
                <w:szCs w:val="20"/>
                <w:lang w:val="en-US"/>
              </w:rPr>
              <w:t>.A.</w:t>
            </w:r>
          </w:p>
        </w:tc>
        <w:tc>
          <w:tcPr>
            <w:tcW w:w="1984" w:type="dxa"/>
            <w:tcBorders>
              <w:top w:val="single" w:sz="4" w:space="0" w:color="auto"/>
              <w:bottom w:val="single" w:sz="4" w:space="0" w:color="F2F2F2" w:themeColor="background1" w:themeShade="F2"/>
            </w:tcBorders>
          </w:tcPr>
          <w:p w:rsidR="007853A8" w:rsidRPr="007853A8" w:rsidRDefault="007853A8" w:rsidP="005E574D">
            <w:pPr>
              <w:jc w:val="center"/>
              <w:rPr>
                <w:rFonts w:asciiTheme="majorBidi" w:hAnsiTheme="majorBidi" w:cstheme="majorBidi"/>
                <w:caps/>
                <w:sz w:val="20"/>
                <w:szCs w:val="20"/>
                <w:lang w:val="en-US"/>
              </w:rPr>
            </w:pPr>
            <w:r w:rsidRPr="007853A8">
              <w:rPr>
                <w:rFonts w:asciiTheme="majorBidi" w:hAnsiTheme="majorBidi" w:cstheme="majorBidi"/>
                <w:caps/>
                <w:sz w:val="20"/>
                <w:szCs w:val="20"/>
              </w:rPr>
              <w:t>Penanganan Laporan Pengaduan Masyarakat</w:t>
            </w:r>
          </w:p>
        </w:tc>
        <w:tc>
          <w:tcPr>
            <w:tcW w:w="3260" w:type="dxa"/>
            <w:tcBorders>
              <w:top w:val="single" w:sz="4" w:space="0" w:color="auto"/>
              <w:bottom w:val="single" w:sz="4" w:space="0" w:color="F2F2F2" w:themeColor="background1" w:themeShade="F2"/>
            </w:tcBorders>
          </w:tcPr>
          <w:p w:rsidR="007853A8" w:rsidRPr="007853A8"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7853A8">
              <w:rPr>
                <w:rFonts w:asciiTheme="majorBidi" w:hAnsiTheme="majorBidi" w:cstheme="majorBidi"/>
                <w:sz w:val="20"/>
                <w:szCs w:val="20"/>
              </w:rPr>
              <w:t>Petugas Pelayanan menerima pengaduan masyarakat melalui lisan, tulisan, e-mail, tetepon, faksimili, sms,</w:t>
            </w:r>
            <w:r w:rsidR="0090557F">
              <w:rPr>
                <w:rFonts w:asciiTheme="majorBidi" w:hAnsiTheme="majorBidi" w:cstheme="majorBidi"/>
                <w:sz w:val="20"/>
                <w:szCs w:val="20"/>
                <w:lang w:val="en-US"/>
              </w:rPr>
              <w:t xml:space="preserve"> website www.pa-kualatungkal.net</w:t>
            </w:r>
            <w:r w:rsidRPr="007853A8">
              <w:rPr>
                <w:rFonts w:asciiTheme="majorBidi" w:hAnsiTheme="majorBidi" w:cstheme="majorBidi"/>
                <w:sz w:val="20"/>
                <w:szCs w:val="20"/>
              </w:rPr>
              <w:t xml:space="preserve"> dll</w:t>
            </w:r>
          </w:p>
        </w:tc>
        <w:tc>
          <w:tcPr>
            <w:tcW w:w="1276" w:type="dxa"/>
            <w:tcBorders>
              <w:top w:val="single" w:sz="4" w:space="0" w:color="auto"/>
              <w:bottom w:val="single" w:sz="4" w:space="0" w:color="F2F2F2" w:themeColor="background1" w:themeShade="F2"/>
            </w:tcBorders>
          </w:tcPr>
          <w:p w:rsidR="007853A8" w:rsidRPr="007853A8" w:rsidRDefault="007853A8" w:rsidP="00683F7D">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7853A8" w:rsidRPr="007853A8" w:rsidRDefault="007853A8"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7853A8" w:rsidRPr="007853A8" w:rsidRDefault="007853A8">
            <w:pPr>
              <w:rPr>
                <w:rFonts w:asciiTheme="majorBidi" w:hAnsiTheme="majorBidi" w:cstheme="majorBidi"/>
                <w:sz w:val="20"/>
                <w:szCs w:val="20"/>
              </w:rPr>
            </w:pPr>
          </w:p>
        </w:tc>
      </w:tr>
      <w:tr w:rsidR="007853A8" w:rsidRPr="007853A8" w:rsidTr="007853A8">
        <w:tc>
          <w:tcPr>
            <w:tcW w:w="534" w:type="dxa"/>
            <w:tcBorders>
              <w:top w:val="single" w:sz="4" w:space="0" w:color="F2F2F2" w:themeColor="background1" w:themeShade="F2"/>
              <w:bottom w:val="single" w:sz="4" w:space="0" w:color="D9D9D9" w:themeColor="background1" w:themeShade="D9"/>
            </w:tcBorders>
          </w:tcPr>
          <w:p w:rsidR="007853A8" w:rsidRPr="007853A8" w:rsidRDefault="007853A8" w:rsidP="008E007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D9D9D9" w:themeColor="background1" w:themeShade="D9"/>
            </w:tcBorders>
          </w:tcPr>
          <w:p w:rsidR="007853A8" w:rsidRPr="007853A8" w:rsidRDefault="007853A8" w:rsidP="00FB61F0">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D9D9D9" w:themeColor="background1" w:themeShade="D9"/>
            </w:tcBorders>
          </w:tcPr>
          <w:p w:rsidR="007853A8" w:rsidRPr="007853A8"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7853A8">
              <w:rPr>
                <w:rFonts w:asciiTheme="majorBidi" w:hAnsiTheme="majorBidi" w:cstheme="majorBidi"/>
                <w:sz w:val="20"/>
                <w:szCs w:val="20"/>
              </w:rPr>
              <w:t>Petugas pelayanan harus segera merespon pengaduan yang berkaitan dengan penanganan perkara yang memerlukan jawaban segera dengan memberikan jawaban langsung atau mengkomfirmasikannya kepada pejabat terkait pengadilan secepatnya</w:t>
            </w:r>
          </w:p>
        </w:tc>
        <w:tc>
          <w:tcPr>
            <w:tcW w:w="1276" w:type="dxa"/>
            <w:tcBorders>
              <w:top w:val="single" w:sz="4" w:space="0" w:color="F2F2F2" w:themeColor="background1" w:themeShade="F2"/>
              <w:bottom w:val="single" w:sz="4" w:space="0" w:color="D9D9D9" w:themeColor="background1" w:themeShade="D9"/>
            </w:tcBorders>
          </w:tcPr>
          <w:p w:rsidR="007853A8" w:rsidRPr="007853A8" w:rsidRDefault="007853A8" w:rsidP="00232856">
            <w:pPr>
              <w:jc w:val="both"/>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D9D9D9" w:themeColor="background1" w:themeShade="D9"/>
            </w:tcBorders>
          </w:tcPr>
          <w:p w:rsidR="007853A8" w:rsidRPr="007853A8" w:rsidRDefault="007853A8" w:rsidP="00897166">
            <w:pPr>
              <w:jc w:val="center"/>
              <w:rPr>
                <w:rFonts w:asciiTheme="majorBidi" w:hAnsiTheme="majorBidi" w:cstheme="majorBidi"/>
                <w:sz w:val="20"/>
                <w:szCs w:val="20"/>
                <w:lang w:val="en-US"/>
              </w:rPr>
            </w:pPr>
          </w:p>
        </w:tc>
      </w:tr>
      <w:tr w:rsidR="007853A8" w:rsidRPr="007853A8" w:rsidTr="00232856">
        <w:tc>
          <w:tcPr>
            <w:tcW w:w="534" w:type="dxa"/>
            <w:tcBorders>
              <w:top w:val="single" w:sz="4" w:space="0" w:color="D9D9D9" w:themeColor="background1" w:themeShade="D9"/>
              <w:bottom w:val="single" w:sz="4" w:space="0" w:color="D9D9D9" w:themeColor="background1" w:themeShade="D9"/>
            </w:tcBorders>
          </w:tcPr>
          <w:p w:rsidR="007853A8" w:rsidRPr="007853A8" w:rsidRDefault="007853A8"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7853A8" w:rsidRPr="007853A8" w:rsidRDefault="007853A8"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7853A8" w:rsidRPr="007853A8"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7853A8">
              <w:rPr>
                <w:rFonts w:asciiTheme="majorBidi" w:hAnsiTheme="majorBidi" w:cstheme="majorBidi"/>
                <w:sz w:val="20"/>
                <w:szCs w:val="20"/>
              </w:rPr>
              <w:t>Petugas Pelayanan melaporkan tentang pengaduan masyarakat/ publik tersebut kepada pejabat terkait atau pejabat yang diberi kewenangan untuk menangani pengaduan dimaksud</w:t>
            </w:r>
          </w:p>
        </w:tc>
        <w:tc>
          <w:tcPr>
            <w:tcW w:w="1276"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897166">
            <w:pPr>
              <w:jc w:val="center"/>
              <w:rPr>
                <w:rFonts w:asciiTheme="majorBidi" w:hAnsiTheme="majorBidi" w:cstheme="majorBidi"/>
                <w:sz w:val="20"/>
                <w:szCs w:val="20"/>
                <w:lang w:val="en-US"/>
              </w:rPr>
            </w:pPr>
          </w:p>
        </w:tc>
      </w:tr>
      <w:tr w:rsidR="007853A8" w:rsidRPr="007853A8" w:rsidTr="00232856">
        <w:tc>
          <w:tcPr>
            <w:tcW w:w="534" w:type="dxa"/>
            <w:tcBorders>
              <w:top w:val="single" w:sz="4" w:space="0" w:color="D9D9D9" w:themeColor="background1" w:themeShade="D9"/>
              <w:bottom w:val="single" w:sz="4" w:space="0" w:color="D9D9D9" w:themeColor="background1" w:themeShade="D9"/>
            </w:tcBorders>
          </w:tcPr>
          <w:p w:rsidR="007853A8" w:rsidRPr="007853A8" w:rsidRDefault="007853A8"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7853A8" w:rsidRPr="007853A8" w:rsidRDefault="007853A8"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7853A8" w:rsidRPr="007853A8"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7853A8">
              <w:rPr>
                <w:rFonts w:asciiTheme="majorBidi" w:hAnsiTheme="majorBidi" w:cstheme="majorBidi"/>
                <w:sz w:val="20"/>
                <w:szCs w:val="20"/>
              </w:rPr>
              <w:t>Pejabat terkait atau Pejabat yang diberi kewenangan untuk menangani pengaduan tersebut mempelajari dan manelaah hal-hal yang dilaporkan masyarakat / publik tersebut, untuk selanjutnya dilaporkan kepada pimpinan untuk ditindaklanjuti</w:t>
            </w:r>
          </w:p>
        </w:tc>
        <w:tc>
          <w:tcPr>
            <w:tcW w:w="1276"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897166">
            <w:pPr>
              <w:jc w:val="center"/>
              <w:rPr>
                <w:rFonts w:asciiTheme="majorBidi" w:hAnsiTheme="majorBidi" w:cstheme="majorBidi"/>
                <w:sz w:val="20"/>
                <w:szCs w:val="20"/>
              </w:rPr>
            </w:pPr>
          </w:p>
        </w:tc>
      </w:tr>
      <w:tr w:rsidR="007853A8" w:rsidRPr="007853A8" w:rsidTr="00232856">
        <w:tc>
          <w:tcPr>
            <w:tcW w:w="534" w:type="dxa"/>
            <w:tcBorders>
              <w:top w:val="single" w:sz="4" w:space="0" w:color="D9D9D9" w:themeColor="background1" w:themeShade="D9"/>
              <w:bottom w:val="single" w:sz="4" w:space="0" w:color="D9D9D9" w:themeColor="background1" w:themeShade="D9"/>
            </w:tcBorders>
          </w:tcPr>
          <w:p w:rsidR="007853A8" w:rsidRPr="007853A8" w:rsidRDefault="007853A8"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7853A8" w:rsidRPr="007853A8" w:rsidRDefault="007853A8"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7853A8" w:rsidRPr="007853A8"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7853A8">
              <w:rPr>
                <w:sz w:val="20"/>
                <w:szCs w:val="20"/>
              </w:rPr>
              <w:t>Pimpinan menindak lanjuti bila perlu dengan melakukan koordinasi dengan pihak/pejabat terkait yang berhubungan dengan pengaduan masyarakat/publik</w:t>
            </w:r>
          </w:p>
        </w:tc>
        <w:tc>
          <w:tcPr>
            <w:tcW w:w="1276"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897166">
            <w:pPr>
              <w:jc w:val="center"/>
              <w:rPr>
                <w:rFonts w:asciiTheme="majorBidi" w:hAnsiTheme="majorBidi" w:cstheme="majorBidi"/>
                <w:sz w:val="20"/>
                <w:szCs w:val="20"/>
              </w:rPr>
            </w:pPr>
          </w:p>
        </w:tc>
      </w:tr>
      <w:tr w:rsidR="007853A8" w:rsidRPr="007853A8" w:rsidTr="00232856">
        <w:tc>
          <w:tcPr>
            <w:tcW w:w="534" w:type="dxa"/>
            <w:tcBorders>
              <w:top w:val="single" w:sz="4" w:space="0" w:color="D9D9D9" w:themeColor="background1" w:themeShade="D9"/>
              <w:bottom w:val="single" w:sz="4" w:space="0" w:color="D9D9D9" w:themeColor="background1" w:themeShade="D9"/>
            </w:tcBorders>
          </w:tcPr>
          <w:p w:rsidR="007853A8" w:rsidRPr="007853A8" w:rsidRDefault="007853A8"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7853A8" w:rsidRPr="007853A8" w:rsidRDefault="007853A8"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7853A8" w:rsidRPr="00DB4C02" w:rsidRDefault="007853A8" w:rsidP="0004739F">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DB4C02">
              <w:rPr>
                <w:sz w:val="20"/>
                <w:szCs w:val="20"/>
              </w:rPr>
              <w:t>Pimpinan memberikan jawaban terhadap penga</w:t>
            </w:r>
            <w:r w:rsidRPr="00DB4C02">
              <w:rPr>
                <w:sz w:val="20"/>
                <w:szCs w:val="20"/>
                <w:lang w:val="en-US"/>
              </w:rPr>
              <w:t>-</w:t>
            </w:r>
            <w:r w:rsidRPr="00DB4C02">
              <w:rPr>
                <w:sz w:val="20"/>
                <w:szCs w:val="20"/>
              </w:rPr>
              <w:t>duan masyarakat / publik tersebut baik secara langsung, surat, e-mail, faksimili, telepon, sms, dll</w:t>
            </w:r>
          </w:p>
        </w:tc>
        <w:tc>
          <w:tcPr>
            <w:tcW w:w="1276"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7853A8" w:rsidRPr="007853A8" w:rsidRDefault="007853A8" w:rsidP="00897166">
            <w:pPr>
              <w:jc w:val="center"/>
              <w:rPr>
                <w:rFonts w:asciiTheme="majorBidi" w:hAnsiTheme="majorBidi" w:cstheme="majorBidi"/>
                <w:sz w:val="20"/>
                <w:szCs w:val="20"/>
              </w:rPr>
            </w:pPr>
          </w:p>
        </w:tc>
      </w:tr>
      <w:tr w:rsidR="00DB4C02" w:rsidRPr="0080482E" w:rsidTr="00947047">
        <w:tc>
          <w:tcPr>
            <w:tcW w:w="534" w:type="dxa"/>
            <w:tcBorders>
              <w:top w:val="single" w:sz="4" w:space="0" w:color="auto"/>
              <w:bottom w:val="single" w:sz="4" w:space="0" w:color="D9D9D9" w:themeColor="background1" w:themeShade="D9"/>
            </w:tcBorders>
          </w:tcPr>
          <w:p w:rsidR="00DB4C02" w:rsidRPr="007853A8" w:rsidRDefault="00DB4C02"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B.</w:t>
            </w:r>
          </w:p>
        </w:tc>
        <w:tc>
          <w:tcPr>
            <w:tcW w:w="1984" w:type="dxa"/>
            <w:tcBorders>
              <w:top w:val="single" w:sz="4" w:space="0" w:color="auto"/>
              <w:bottom w:val="single" w:sz="4" w:space="0" w:color="D9D9D9" w:themeColor="background1" w:themeShade="D9"/>
            </w:tcBorders>
          </w:tcPr>
          <w:p w:rsidR="00DB4C02" w:rsidRPr="007853A8" w:rsidRDefault="00DB4C02" w:rsidP="005E574D">
            <w:pPr>
              <w:ind w:left="-43"/>
              <w:jc w:val="center"/>
              <w:rPr>
                <w:rFonts w:asciiTheme="majorBidi" w:hAnsiTheme="majorBidi" w:cstheme="majorBidi"/>
                <w:caps/>
                <w:sz w:val="20"/>
                <w:szCs w:val="20"/>
                <w:lang w:val="en-US"/>
              </w:rPr>
            </w:pPr>
            <w:r w:rsidRPr="007853A8">
              <w:rPr>
                <w:rFonts w:asciiTheme="majorBidi" w:hAnsiTheme="majorBidi" w:cstheme="majorBidi"/>
                <w:caps/>
                <w:sz w:val="20"/>
                <w:szCs w:val="20"/>
                <w:lang w:val="en-US"/>
              </w:rPr>
              <w:t xml:space="preserve">Publikasi </w:t>
            </w:r>
            <w:r>
              <w:rPr>
                <w:rFonts w:asciiTheme="majorBidi" w:hAnsiTheme="majorBidi" w:cstheme="majorBidi"/>
                <w:caps/>
                <w:sz w:val="20"/>
                <w:szCs w:val="20"/>
                <w:lang w:val="en-US"/>
              </w:rPr>
              <w:t>terhadap laporan pengaduan masyarakat</w:t>
            </w:r>
          </w:p>
        </w:tc>
        <w:tc>
          <w:tcPr>
            <w:tcW w:w="3260" w:type="dxa"/>
            <w:tcBorders>
              <w:top w:val="single" w:sz="4" w:space="0" w:color="auto"/>
              <w:bottom w:val="single" w:sz="4" w:space="0" w:color="D9D9D9" w:themeColor="background1" w:themeShade="D9"/>
            </w:tcBorders>
          </w:tcPr>
          <w:p w:rsidR="00DB4C02" w:rsidRPr="00DB4C02" w:rsidRDefault="00DB4C02" w:rsidP="00DB4C02">
            <w:pPr>
              <w:pStyle w:val="ListParagraph"/>
              <w:widowControl w:val="0"/>
              <w:numPr>
                <w:ilvl w:val="0"/>
                <w:numId w:val="10"/>
              </w:numPr>
              <w:tabs>
                <w:tab w:val="left" w:pos="317"/>
                <w:tab w:val="left" w:pos="1980"/>
                <w:tab w:val="left" w:pos="2700"/>
                <w:tab w:val="left" w:pos="3060"/>
                <w:tab w:val="left" w:pos="4500"/>
              </w:tabs>
              <w:spacing w:line="240" w:lineRule="auto"/>
              <w:ind w:left="317"/>
              <w:jc w:val="both"/>
              <w:rPr>
                <w:rFonts w:asciiTheme="majorBidi" w:hAnsiTheme="majorBidi" w:cstheme="majorBidi"/>
                <w:sz w:val="20"/>
                <w:szCs w:val="20"/>
              </w:rPr>
            </w:pPr>
            <w:r w:rsidRPr="00DB4C02">
              <w:rPr>
                <w:rFonts w:asciiTheme="majorBidi" w:hAnsiTheme="majorBidi" w:cstheme="majorBidi"/>
                <w:sz w:val="20"/>
                <w:szCs w:val="20"/>
              </w:rPr>
              <w:t>Petugas melakukan inventarisasi laporan pengaduan masyarakat / publik dan penanganannya/tindak lanjut terhadap peengaduan tersebut</w:t>
            </w:r>
          </w:p>
        </w:tc>
        <w:tc>
          <w:tcPr>
            <w:tcW w:w="1276" w:type="dxa"/>
            <w:tcBorders>
              <w:top w:val="single" w:sz="4" w:space="0" w:color="auto"/>
              <w:bottom w:val="single" w:sz="4" w:space="0" w:color="D9D9D9" w:themeColor="background1" w:themeShade="D9"/>
            </w:tcBorders>
          </w:tcPr>
          <w:p w:rsidR="00DB4C02" w:rsidRPr="0080482E" w:rsidRDefault="00DB4C02" w:rsidP="0004739F">
            <w:pPr>
              <w:jc w:val="center"/>
              <w:rPr>
                <w:sz w:val="20"/>
                <w:szCs w:val="20"/>
              </w:rPr>
            </w:pPr>
          </w:p>
        </w:tc>
        <w:tc>
          <w:tcPr>
            <w:tcW w:w="992" w:type="dxa"/>
            <w:tcBorders>
              <w:top w:val="single" w:sz="4" w:space="0" w:color="auto"/>
              <w:bottom w:val="single" w:sz="4" w:space="0" w:color="D9D9D9" w:themeColor="background1" w:themeShade="D9"/>
            </w:tcBorders>
          </w:tcPr>
          <w:p w:rsidR="00DB4C02" w:rsidRPr="007853A8" w:rsidRDefault="00DB4C02" w:rsidP="0004739F">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DB4C02" w:rsidRPr="0080482E" w:rsidRDefault="00DB4C02" w:rsidP="00897166">
            <w:pPr>
              <w:jc w:val="center"/>
              <w:rPr>
                <w:rFonts w:asciiTheme="majorBidi" w:hAnsiTheme="majorBidi" w:cstheme="majorBidi"/>
                <w:sz w:val="20"/>
                <w:szCs w:val="20"/>
              </w:rPr>
            </w:pPr>
          </w:p>
        </w:tc>
      </w:tr>
      <w:tr w:rsidR="00DB4C02" w:rsidRPr="0080482E" w:rsidTr="00DB4C02">
        <w:tc>
          <w:tcPr>
            <w:tcW w:w="534" w:type="dxa"/>
            <w:tcBorders>
              <w:top w:val="single" w:sz="4" w:space="0" w:color="D9D9D9" w:themeColor="background1" w:themeShade="D9"/>
              <w:bottom w:val="single" w:sz="4" w:space="0" w:color="auto"/>
            </w:tcBorders>
          </w:tcPr>
          <w:p w:rsidR="00DB4C02" w:rsidRPr="0080482E" w:rsidRDefault="00DB4C02"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DB4C02" w:rsidRPr="0080482E" w:rsidRDefault="00DB4C02"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DB4C02" w:rsidRPr="00DB4C02" w:rsidRDefault="00DB4C02" w:rsidP="0090557F">
            <w:pPr>
              <w:pStyle w:val="ListParagraph"/>
              <w:widowControl w:val="0"/>
              <w:numPr>
                <w:ilvl w:val="0"/>
                <w:numId w:val="10"/>
              </w:numPr>
              <w:tabs>
                <w:tab w:val="left" w:pos="317"/>
                <w:tab w:val="left" w:pos="1980"/>
                <w:tab w:val="left" w:pos="2700"/>
                <w:tab w:val="left" w:pos="3060"/>
                <w:tab w:val="left" w:pos="4500"/>
              </w:tabs>
              <w:spacing w:line="240" w:lineRule="auto"/>
              <w:ind w:left="317"/>
              <w:jc w:val="both"/>
              <w:rPr>
                <w:rFonts w:asciiTheme="majorBidi" w:hAnsiTheme="majorBidi" w:cstheme="majorBidi"/>
                <w:sz w:val="20"/>
                <w:szCs w:val="20"/>
              </w:rPr>
            </w:pPr>
            <w:r w:rsidRPr="00DB4C02">
              <w:rPr>
                <w:rFonts w:asciiTheme="majorBidi" w:hAnsiTheme="majorBidi" w:cstheme="majorBidi"/>
                <w:sz w:val="20"/>
                <w:szCs w:val="20"/>
              </w:rPr>
              <w:t xml:space="preserve">Ketua Pengadilan melakukan publikasi terhadap penanganan laporan pengaduan masyarakat  / publik melalui website, lapoaran tahunan, papan pengumuman, TV, media </w:t>
            </w:r>
            <w:r w:rsidR="0090557F">
              <w:rPr>
                <w:rFonts w:asciiTheme="majorBidi" w:hAnsiTheme="majorBidi" w:cstheme="majorBidi"/>
                <w:sz w:val="20"/>
                <w:szCs w:val="20"/>
                <w:lang w:val="en-US"/>
              </w:rPr>
              <w:t xml:space="preserve"> </w:t>
            </w:r>
            <w:r w:rsidRPr="00DB4C02">
              <w:rPr>
                <w:rFonts w:asciiTheme="majorBidi" w:hAnsiTheme="majorBidi" w:cstheme="majorBidi"/>
                <w:sz w:val="20"/>
                <w:szCs w:val="20"/>
              </w:rPr>
              <w:t xml:space="preserve">massa lainnya, atau </w:t>
            </w:r>
          </w:p>
        </w:tc>
        <w:tc>
          <w:tcPr>
            <w:tcW w:w="1276" w:type="dxa"/>
            <w:tcBorders>
              <w:top w:val="single" w:sz="4" w:space="0" w:color="D9D9D9" w:themeColor="background1" w:themeShade="D9"/>
              <w:bottom w:val="single" w:sz="4" w:space="0" w:color="auto"/>
            </w:tcBorders>
          </w:tcPr>
          <w:p w:rsidR="00DB4C02" w:rsidRPr="0080482E" w:rsidRDefault="00DB4C02" w:rsidP="0004739F">
            <w:pPr>
              <w:jc w:val="center"/>
              <w:rPr>
                <w:sz w:val="20"/>
                <w:szCs w:val="20"/>
              </w:rPr>
            </w:pPr>
          </w:p>
        </w:tc>
        <w:tc>
          <w:tcPr>
            <w:tcW w:w="992" w:type="dxa"/>
            <w:tcBorders>
              <w:top w:val="single" w:sz="4" w:space="0" w:color="D9D9D9" w:themeColor="background1" w:themeShade="D9"/>
              <w:bottom w:val="single" w:sz="4" w:space="0" w:color="auto"/>
            </w:tcBorders>
          </w:tcPr>
          <w:p w:rsidR="00DB4C02" w:rsidRPr="007853A8" w:rsidRDefault="00DB4C02"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DB4C02" w:rsidRPr="0080482E" w:rsidRDefault="00DB4C02" w:rsidP="00897166">
            <w:pPr>
              <w:jc w:val="center"/>
              <w:rPr>
                <w:rFonts w:asciiTheme="majorBidi" w:hAnsiTheme="majorBidi" w:cstheme="majorBidi"/>
                <w:sz w:val="20"/>
                <w:szCs w:val="20"/>
              </w:rPr>
            </w:pPr>
          </w:p>
        </w:tc>
      </w:tr>
    </w:tbl>
    <w:p w:rsidR="00DB4C02" w:rsidRDefault="00DB4C02"/>
    <w:tbl>
      <w:tblPr>
        <w:tblStyle w:val="TableGrid"/>
        <w:tblW w:w="9038" w:type="dxa"/>
        <w:tblLayout w:type="fixed"/>
        <w:tblLook w:val="04A0"/>
      </w:tblPr>
      <w:tblGrid>
        <w:gridCol w:w="534"/>
        <w:gridCol w:w="1984"/>
        <w:gridCol w:w="3260"/>
        <w:gridCol w:w="1276"/>
        <w:gridCol w:w="992"/>
        <w:gridCol w:w="992"/>
      </w:tblGrid>
      <w:tr w:rsidR="00DB4C02" w:rsidRPr="0080482E" w:rsidTr="00DB4C02">
        <w:tc>
          <w:tcPr>
            <w:tcW w:w="534" w:type="dxa"/>
            <w:tcBorders>
              <w:top w:val="single" w:sz="4" w:space="0" w:color="auto"/>
              <w:bottom w:val="single" w:sz="4" w:space="0" w:color="D9D9D9" w:themeColor="background1" w:themeShade="D9"/>
            </w:tcBorders>
          </w:tcPr>
          <w:p w:rsidR="00DB4C02" w:rsidRPr="0080482E" w:rsidRDefault="00DB4C02" w:rsidP="008E0071">
            <w:pPr>
              <w:jc w:val="center"/>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DB4C02" w:rsidRPr="0080482E" w:rsidRDefault="00DB4C02" w:rsidP="00FB61F0">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DB4C02" w:rsidRPr="00DB4C02" w:rsidRDefault="0090557F" w:rsidP="00DB4C02">
            <w:pPr>
              <w:widowControl w:val="0"/>
              <w:tabs>
                <w:tab w:val="left" w:pos="317"/>
                <w:tab w:val="left" w:pos="1980"/>
                <w:tab w:val="left" w:pos="2700"/>
                <w:tab w:val="left" w:pos="3060"/>
                <w:tab w:val="left" w:pos="4500"/>
              </w:tabs>
              <w:ind w:left="317"/>
              <w:jc w:val="both"/>
              <w:rPr>
                <w:sz w:val="20"/>
                <w:szCs w:val="20"/>
                <w:lang w:val="en-US"/>
              </w:rPr>
            </w:pPr>
            <w:r w:rsidRPr="00DB4C02">
              <w:rPr>
                <w:rFonts w:asciiTheme="majorBidi" w:hAnsiTheme="majorBidi" w:cstheme="majorBidi"/>
                <w:sz w:val="20"/>
                <w:szCs w:val="20"/>
              </w:rPr>
              <w:t>alat</w:t>
            </w:r>
            <w:r>
              <w:rPr>
                <w:rFonts w:asciiTheme="majorBidi" w:hAnsiTheme="majorBidi" w:cstheme="majorBidi"/>
                <w:sz w:val="20"/>
                <w:szCs w:val="20"/>
                <w:lang w:val="en-US"/>
              </w:rPr>
              <w:t xml:space="preserve"> </w:t>
            </w:r>
            <w:r w:rsidRPr="00DB4C02">
              <w:rPr>
                <w:rFonts w:asciiTheme="majorBidi" w:hAnsiTheme="majorBidi" w:cstheme="majorBidi"/>
                <w:sz w:val="20"/>
                <w:szCs w:val="20"/>
              </w:rPr>
              <w:t xml:space="preserve"> informasi </w:t>
            </w:r>
            <w:r>
              <w:rPr>
                <w:rFonts w:asciiTheme="majorBidi" w:hAnsiTheme="majorBidi" w:cstheme="majorBidi"/>
                <w:sz w:val="20"/>
                <w:szCs w:val="20"/>
                <w:lang w:val="en-US"/>
              </w:rPr>
              <w:t xml:space="preserve"> </w:t>
            </w:r>
            <w:r w:rsidRPr="00DB4C02">
              <w:rPr>
                <w:rFonts w:asciiTheme="majorBidi" w:hAnsiTheme="majorBidi" w:cstheme="majorBidi"/>
                <w:sz w:val="20"/>
                <w:szCs w:val="20"/>
              </w:rPr>
              <w:t xml:space="preserve">yang tersedia di </w:t>
            </w:r>
            <w:r w:rsidR="00DB4C02" w:rsidRPr="00DB4C02">
              <w:rPr>
                <w:rFonts w:asciiTheme="majorBidi" w:hAnsiTheme="majorBidi" w:cstheme="majorBidi"/>
                <w:sz w:val="20"/>
                <w:szCs w:val="20"/>
              </w:rPr>
              <w:t>kantor pengadilan</w:t>
            </w:r>
            <w:r w:rsidR="00DB4C02">
              <w:rPr>
                <w:rFonts w:asciiTheme="majorBidi" w:hAnsiTheme="majorBidi" w:cstheme="majorBidi"/>
                <w:sz w:val="20"/>
                <w:szCs w:val="20"/>
                <w:lang w:val="en-US"/>
              </w:rPr>
              <w:t xml:space="preserve"> Agama Kuala </w:t>
            </w:r>
            <w:proofErr w:type="spellStart"/>
            <w:r w:rsidR="00DB4C02">
              <w:rPr>
                <w:rFonts w:asciiTheme="majorBidi" w:hAnsiTheme="majorBidi" w:cstheme="majorBidi"/>
                <w:sz w:val="20"/>
                <w:szCs w:val="20"/>
                <w:lang w:val="en-US"/>
              </w:rPr>
              <w:t>Tungkal</w:t>
            </w:r>
            <w:proofErr w:type="spellEnd"/>
            <w:r w:rsidR="00DB4C02">
              <w:rPr>
                <w:rFonts w:asciiTheme="majorBidi" w:hAnsiTheme="majorBidi" w:cstheme="majorBidi"/>
                <w:sz w:val="20"/>
                <w:szCs w:val="20"/>
                <w:lang w:val="en-US"/>
              </w:rPr>
              <w:t>.</w:t>
            </w:r>
          </w:p>
        </w:tc>
        <w:tc>
          <w:tcPr>
            <w:tcW w:w="1276" w:type="dxa"/>
            <w:tcBorders>
              <w:top w:val="single" w:sz="4" w:space="0" w:color="auto"/>
              <w:bottom w:val="single" w:sz="4" w:space="0" w:color="D9D9D9" w:themeColor="background1" w:themeShade="D9"/>
            </w:tcBorders>
          </w:tcPr>
          <w:p w:rsidR="00DB4C02" w:rsidRPr="0080482E" w:rsidRDefault="00DB4C02" w:rsidP="0004739F">
            <w:pPr>
              <w:jc w:val="center"/>
              <w:rPr>
                <w:sz w:val="20"/>
                <w:szCs w:val="20"/>
              </w:rPr>
            </w:pPr>
          </w:p>
        </w:tc>
        <w:tc>
          <w:tcPr>
            <w:tcW w:w="992" w:type="dxa"/>
            <w:tcBorders>
              <w:top w:val="single" w:sz="4" w:space="0" w:color="auto"/>
              <w:bottom w:val="single" w:sz="4" w:space="0" w:color="D9D9D9" w:themeColor="background1" w:themeShade="D9"/>
            </w:tcBorders>
          </w:tcPr>
          <w:p w:rsidR="00DB4C02" w:rsidRPr="007853A8" w:rsidRDefault="00DB4C02" w:rsidP="0004739F">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DB4C02" w:rsidRPr="0080482E" w:rsidRDefault="00DB4C02" w:rsidP="00897166">
            <w:pPr>
              <w:jc w:val="center"/>
              <w:rPr>
                <w:rFonts w:asciiTheme="majorBidi" w:hAnsiTheme="majorBidi" w:cstheme="majorBidi"/>
                <w:sz w:val="20"/>
                <w:szCs w:val="20"/>
              </w:rPr>
            </w:pPr>
          </w:p>
        </w:tc>
      </w:tr>
      <w:tr w:rsidR="00DB4C02" w:rsidRPr="0080482E" w:rsidTr="00394BCC">
        <w:tc>
          <w:tcPr>
            <w:tcW w:w="534" w:type="dxa"/>
            <w:tcBorders>
              <w:top w:val="single" w:sz="4" w:space="0" w:color="D9D9D9" w:themeColor="background1" w:themeShade="D9"/>
              <w:bottom w:val="single" w:sz="4" w:space="0" w:color="auto"/>
            </w:tcBorders>
          </w:tcPr>
          <w:p w:rsidR="00DB4C02" w:rsidRPr="0080482E" w:rsidRDefault="00DB4C02"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DB4C02" w:rsidRPr="0080482E" w:rsidRDefault="00DB4C02"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DB4C02" w:rsidRPr="00DB4C02" w:rsidRDefault="00DB4C02" w:rsidP="00DB4C02">
            <w:pPr>
              <w:pStyle w:val="ListParagraph"/>
              <w:widowControl w:val="0"/>
              <w:numPr>
                <w:ilvl w:val="0"/>
                <w:numId w:val="10"/>
              </w:numPr>
              <w:tabs>
                <w:tab w:val="left" w:pos="317"/>
                <w:tab w:val="left" w:pos="1980"/>
                <w:tab w:val="left" w:pos="2700"/>
                <w:tab w:val="left" w:pos="3060"/>
                <w:tab w:val="left" w:pos="4500"/>
              </w:tabs>
              <w:spacing w:line="240" w:lineRule="auto"/>
              <w:ind w:left="317"/>
              <w:jc w:val="both"/>
              <w:rPr>
                <w:rFonts w:asciiTheme="majorBidi" w:hAnsiTheme="majorBidi" w:cstheme="majorBidi"/>
                <w:sz w:val="20"/>
                <w:szCs w:val="20"/>
              </w:rPr>
            </w:pPr>
            <w:r w:rsidRPr="00DB4C02">
              <w:rPr>
                <w:rFonts w:asciiTheme="majorBidi" w:hAnsiTheme="majorBidi" w:cstheme="majorBidi"/>
                <w:sz w:val="20"/>
                <w:szCs w:val="20"/>
              </w:rPr>
              <w:t>Publikasi pengaduan tersebut dibuat dalam bentuk lapoaran yang memuat tahap penanganan, hasil yang dicapai, jumlah pengaduan yang diterima serta ditembuskan kepada Ketua Pengadilan Tinggi Agama oleh Pengadilan Agama, dan kepada Dirjend Badilag Badan Pengawasan oleh Pengadilan Tinggi Aga</w:t>
            </w:r>
            <w:r>
              <w:rPr>
                <w:rFonts w:asciiTheme="majorBidi" w:hAnsiTheme="majorBidi" w:cstheme="majorBidi"/>
                <w:sz w:val="20"/>
                <w:szCs w:val="20"/>
                <w:lang w:val="en-US"/>
              </w:rPr>
              <w:t>ma.</w:t>
            </w:r>
          </w:p>
        </w:tc>
        <w:tc>
          <w:tcPr>
            <w:tcW w:w="1276" w:type="dxa"/>
            <w:tcBorders>
              <w:top w:val="single" w:sz="4" w:space="0" w:color="D9D9D9" w:themeColor="background1" w:themeShade="D9"/>
              <w:bottom w:val="single" w:sz="4" w:space="0" w:color="auto"/>
            </w:tcBorders>
          </w:tcPr>
          <w:p w:rsidR="00DB4C02" w:rsidRPr="0080482E" w:rsidRDefault="00DB4C02" w:rsidP="0004739F">
            <w:pPr>
              <w:jc w:val="center"/>
              <w:rPr>
                <w:sz w:val="20"/>
                <w:szCs w:val="20"/>
              </w:rPr>
            </w:pPr>
          </w:p>
        </w:tc>
        <w:tc>
          <w:tcPr>
            <w:tcW w:w="992" w:type="dxa"/>
            <w:tcBorders>
              <w:top w:val="single" w:sz="4" w:space="0" w:color="D9D9D9" w:themeColor="background1" w:themeShade="D9"/>
              <w:bottom w:val="single" w:sz="4" w:space="0" w:color="auto"/>
            </w:tcBorders>
          </w:tcPr>
          <w:p w:rsidR="00DB4C02" w:rsidRPr="007853A8" w:rsidRDefault="00DB4C02"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DB4C02" w:rsidRPr="0080482E" w:rsidRDefault="00DB4C02" w:rsidP="00897166">
            <w:pPr>
              <w:jc w:val="center"/>
              <w:rPr>
                <w:rFonts w:asciiTheme="majorBidi" w:hAnsiTheme="majorBidi" w:cstheme="majorBidi"/>
                <w:sz w:val="20"/>
                <w:szCs w:val="20"/>
              </w:rPr>
            </w:pPr>
          </w:p>
        </w:tc>
      </w:tr>
    </w:tbl>
    <w:p w:rsidR="00FC30A2" w:rsidRDefault="00FC30A2"/>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586FEF">
      <w:headerReference w:type="default" r:id="rId7"/>
      <w:pgSz w:w="11907" w:h="16840" w:code="9"/>
      <w:pgMar w:top="1440" w:right="1134" w:bottom="1134" w:left="1985" w:header="709" w:footer="709" w:gutter="0"/>
      <w:pgNumType w:start="4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93A" w:rsidRDefault="00B3193A" w:rsidP="0097327B">
      <w:r>
        <w:separator/>
      </w:r>
    </w:p>
  </w:endnote>
  <w:endnote w:type="continuationSeparator" w:id="0">
    <w:p w:rsidR="00B3193A" w:rsidRDefault="00B3193A" w:rsidP="00973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93A" w:rsidRDefault="00B3193A" w:rsidP="0097327B">
      <w:r>
        <w:separator/>
      </w:r>
    </w:p>
  </w:footnote>
  <w:footnote w:type="continuationSeparator" w:id="0">
    <w:p w:rsidR="00B3193A" w:rsidRDefault="00B3193A"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D7601B" w:rsidTr="003D7E9F">
      <w:trPr>
        <w:cnfStyle w:val="100000000000"/>
      </w:trPr>
      <w:tc>
        <w:tcPr>
          <w:cnfStyle w:val="001000000000"/>
          <w:tcW w:w="1713" w:type="dxa"/>
          <w:vMerge w:val="restart"/>
        </w:tcPr>
        <w:p w:rsidR="004177DF" w:rsidRPr="00D7601B" w:rsidRDefault="004177DF" w:rsidP="00683F7D">
          <w:pPr>
            <w:pStyle w:val="Header"/>
            <w:ind w:left="34"/>
            <w:jc w:val="center"/>
            <w:rPr>
              <w:b w:val="0"/>
              <w:bCs w:val="0"/>
            </w:rPr>
          </w:pPr>
          <w:r w:rsidRPr="00D7601B">
            <w:rPr>
              <w:noProof/>
              <w:lang w:val="en-US"/>
            </w:rPr>
            <w:drawing>
              <wp:anchor distT="0" distB="0" distL="114300" distR="114300" simplePos="0" relativeHeight="251659264" behindDoc="0" locked="0" layoutInCell="1" allowOverlap="1">
                <wp:simplePos x="0" y="0"/>
                <wp:positionH relativeFrom="column">
                  <wp:posOffset>117063</wp:posOffset>
                </wp:positionH>
                <wp:positionV relativeFrom="paragraph">
                  <wp:posOffset>-11653</wp:posOffset>
                </wp:positionV>
                <wp:extent cx="712519" cy="890650"/>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50"/>
                        </a:xfrm>
                        <a:prstGeom prst="rect">
                          <a:avLst/>
                        </a:prstGeom>
                        <a:noFill/>
                      </pic:spPr>
                    </pic:pic>
                  </a:graphicData>
                </a:graphic>
              </wp:anchor>
            </w:drawing>
          </w:r>
        </w:p>
        <w:p w:rsidR="004177DF" w:rsidRPr="00D7601B" w:rsidRDefault="004177DF" w:rsidP="00683F7D">
          <w:pPr>
            <w:pStyle w:val="Header"/>
            <w:jc w:val="center"/>
            <w:rPr>
              <w:b w:val="0"/>
              <w:bCs w:val="0"/>
            </w:rPr>
          </w:pPr>
        </w:p>
        <w:p w:rsidR="004177DF" w:rsidRPr="00D7601B" w:rsidRDefault="004177DF" w:rsidP="00683F7D">
          <w:pPr>
            <w:pStyle w:val="Header"/>
            <w:jc w:val="center"/>
            <w:rPr>
              <w:b w:val="0"/>
              <w:bCs w:val="0"/>
            </w:rPr>
          </w:pPr>
        </w:p>
        <w:p w:rsidR="004177DF" w:rsidRPr="00D7601B" w:rsidRDefault="004177DF" w:rsidP="00683F7D">
          <w:pPr>
            <w:pStyle w:val="Header"/>
            <w:jc w:val="center"/>
            <w:rPr>
              <w:b w:val="0"/>
              <w:bCs w:val="0"/>
            </w:rPr>
          </w:pPr>
        </w:p>
      </w:tc>
      <w:tc>
        <w:tcPr>
          <w:tcW w:w="7326" w:type="dxa"/>
          <w:gridSpan w:val="3"/>
        </w:tcPr>
        <w:p w:rsidR="004177DF" w:rsidRPr="00D7601B" w:rsidRDefault="004177DF" w:rsidP="00683F7D">
          <w:pPr>
            <w:ind w:left="34" w:right="5" w:hanging="12"/>
            <w:jc w:val="center"/>
            <w:cnfStyle w:val="100000000000"/>
            <w:rPr>
              <w:rFonts w:ascii="Stencil" w:hAnsi="Stencil"/>
              <w:b w:val="0"/>
              <w:bCs w:val="0"/>
            </w:rPr>
          </w:pPr>
          <w:r w:rsidRPr="00D7601B">
            <w:rPr>
              <w:rFonts w:ascii="Stencil" w:hAnsi="Stencil"/>
              <w:b w:val="0"/>
              <w:bCs w:val="0"/>
              <w:szCs w:val="32"/>
            </w:rPr>
            <w:t>PENGADILAN TINGGI AGAMA</w:t>
          </w:r>
          <w:r w:rsidRPr="00D7601B">
            <w:rPr>
              <w:rFonts w:ascii="Stencil" w:hAnsi="Stencil"/>
              <w:b w:val="0"/>
              <w:bCs w:val="0"/>
              <w:szCs w:val="32"/>
              <w:lang w:val="en-US"/>
            </w:rPr>
            <w:t xml:space="preserve"> </w:t>
          </w:r>
          <w:r w:rsidRPr="00D7601B">
            <w:rPr>
              <w:rFonts w:ascii="Stencil" w:hAnsi="Stencil"/>
              <w:b w:val="0"/>
              <w:bCs w:val="0"/>
            </w:rPr>
            <w:t>JAMBI</w:t>
          </w:r>
        </w:p>
        <w:p w:rsidR="004177DF" w:rsidRPr="00D7601B" w:rsidRDefault="004177DF" w:rsidP="00683F7D">
          <w:pPr>
            <w:ind w:left="34" w:right="5" w:hanging="12"/>
            <w:jc w:val="center"/>
            <w:cnfStyle w:val="100000000000"/>
            <w:rPr>
              <w:rFonts w:ascii="Stencil" w:hAnsi="Stencil"/>
              <w:b w:val="0"/>
              <w:bCs w:val="0"/>
              <w:sz w:val="20"/>
              <w:szCs w:val="20"/>
              <w:lang w:val="en-US"/>
            </w:rPr>
          </w:pPr>
          <w:r w:rsidRPr="00D7601B">
            <w:rPr>
              <w:rFonts w:ascii="Stencil" w:hAnsi="Stencil"/>
              <w:b w:val="0"/>
              <w:bCs w:val="0"/>
              <w:sz w:val="20"/>
              <w:szCs w:val="20"/>
            </w:rPr>
            <w:t>PENGADILAN AGAMA KUALA TUNGKAL</w:t>
          </w:r>
        </w:p>
        <w:p w:rsidR="004177DF" w:rsidRPr="00D7601B" w:rsidRDefault="004177DF" w:rsidP="00683F7D">
          <w:pPr>
            <w:ind w:left="130" w:right="175"/>
            <w:jc w:val="center"/>
            <w:cnfStyle w:val="100000000000"/>
            <w:rPr>
              <w:rFonts w:ascii="Agency FB" w:hAnsi="Agency FB"/>
              <w:b w:val="0"/>
              <w:bCs w:val="0"/>
              <w:sz w:val="16"/>
              <w:szCs w:val="16"/>
              <w:lang w:val="en-US"/>
            </w:rPr>
          </w:pPr>
          <w:proofErr w:type="spellStart"/>
          <w:r w:rsidRPr="00D7601B">
            <w:rPr>
              <w:rFonts w:ascii="Agency FB" w:eastAsia="Times New Roman" w:hAnsi="Agency FB" w:cs="Times New Roman"/>
              <w:b w:val="0"/>
              <w:bCs w:val="0"/>
              <w:sz w:val="16"/>
              <w:szCs w:val="16"/>
              <w:lang w:val="en-US"/>
            </w:rPr>
            <w:t>Jalan</w:t>
          </w:r>
          <w:proofErr w:type="spellEnd"/>
          <w:r w:rsidRPr="00D7601B">
            <w:rPr>
              <w:rFonts w:ascii="Agency FB" w:eastAsia="Times New Roman" w:hAnsi="Agency FB" w:cs="Times New Roman"/>
              <w:b w:val="0"/>
              <w:bCs w:val="0"/>
              <w:sz w:val="16"/>
              <w:szCs w:val="16"/>
              <w:lang w:val="en-US"/>
            </w:rPr>
            <w:t xml:space="preserve"> Prof. Dr. Sri </w:t>
          </w:r>
          <w:proofErr w:type="spellStart"/>
          <w:r w:rsidRPr="00D7601B">
            <w:rPr>
              <w:rFonts w:ascii="Agency FB" w:eastAsia="Times New Roman" w:hAnsi="Agency FB" w:cs="Times New Roman"/>
              <w:b w:val="0"/>
              <w:bCs w:val="0"/>
              <w:sz w:val="16"/>
              <w:szCs w:val="16"/>
              <w:lang w:val="en-US"/>
            </w:rPr>
            <w:t>Soedwi</w:t>
          </w:r>
          <w:proofErr w:type="spellEnd"/>
          <w:r w:rsidRPr="00D7601B">
            <w:rPr>
              <w:rFonts w:ascii="Agency FB" w:eastAsia="Times New Roman" w:hAnsi="Agency FB" w:cs="Times New Roman"/>
              <w:b w:val="0"/>
              <w:bCs w:val="0"/>
              <w:sz w:val="16"/>
              <w:szCs w:val="16"/>
              <w:lang w:val="en-US"/>
            </w:rPr>
            <w:t xml:space="preserve"> MS. </w:t>
          </w:r>
          <w:proofErr w:type="spellStart"/>
          <w:r w:rsidRPr="00D7601B">
            <w:rPr>
              <w:rFonts w:ascii="Agency FB" w:eastAsia="Times New Roman" w:hAnsi="Agency FB" w:cs="Times New Roman"/>
              <w:b w:val="0"/>
              <w:bCs w:val="0"/>
              <w:sz w:val="16"/>
              <w:szCs w:val="16"/>
              <w:lang w:val="en-US"/>
            </w:rPr>
            <w:t>Tlp</w:t>
          </w:r>
          <w:proofErr w:type="spellEnd"/>
          <w:proofErr w:type="gramStart"/>
          <w:r w:rsidRPr="00D7601B">
            <w:rPr>
              <w:rFonts w:ascii="Agency FB" w:eastAsia="Times New Roman" w:hAnsi="Agency FB" w:cs="Times New Roman"/>
              <w:b w:val="0"/>
              <w:bCs w:val="0"/>
              <w:sz w:val="16"/>
              <w:szCs w:val="16"/>
              <w:lang w:val="en-US"/>
            </w:rPr>
            <w:t>./</w:t>
          </w:r>
          <w:proofErr w:type="gramEnd"/>
          <w:r w:rsidRPr="00D7601B">
            <w:rPr>
              <w:rFonts w:ascii="Agency FB" w:eastAsia="Times New Roman" w:hAnsi="Agency FB" w:cs="Times New Roman"/>
              <w:b w:val="0"/>
              <w:bCs w:val="0"/>
              <w:sz w:val="16"/>
              <w:szCs w:val="16"/>
              <w:lang w:val="en-US"/>
            </w:rPr>
            <w:t>Fax. 0742-221082</w:t>
          </w:r>
          <w:r w:rsidRPr="00D7601B">
            <w:rPr>
              <w:rFonts w:ascii="Agency FB" w:hAnsi="Agency FB"/>
              <w:b w:val="0"/>
              <w:bCs w:val="0"/>
              <w:sz w:val="16"/>
              <w:szCs w:val="16"/>
              <w:lang w:val="en-US"/>
            </w:rPr>
            <w:t xml:space="preserve"> Kuala </w:t>
          </w:r>
          <w:proofErr w:type="spellStart"/>
          <w:r w:rsidRPr="00D7601B">
            <w:rPr>
              <w:rFonts w:ascii="Agency FB" w:hAnsi="Agency FB"/>
              <w:b w:val="0"/>
              <w:bCs w:val="0"/>
              <w:sz w:val="16"/>
              <w:szCs w:val="16"/>
              <w:lang w:val="en-US"/>
            </w:rPr>
            <w:t>Tungkal</w:t>
          </w:r>
          <w:proofErr w:type="spellEnd"/>
        </w:p>
        <w:p w:rsidR="004177DF" w:rsidRPr="00D7601B" w:rsidRDefault="004177DF" w:rsidP="00683F7D">
          <w:pPr>
            <w:ind w:right="175"/>
            <w:jc w:val="center"/>
            <w:cnfStyle w:val="100000000000"/>
            <w:rPr>
              <w:rFonts w:ascii="Agency FB" w:hAnsi="Agency FB"/>
              <w:b w:val="0"/>
              <w:bCs w:val="0"/>
              <w:sz w:val="4"/>
              <w:szCs w:val="4"/>
              <w:lang w:val="en-US"/>
            </w:rPr>
          </w:pPr>
        </w:p>
      </w:tc>
    </w:tr>
    <w:tr w:rsidR="004177DF" w:rsidRPr="00D7601B" w:rsidTr="003D7E9F">
      <w:trPr>
        <w:cnfStyle w:val="000000100000"/>
      </w:trPr>
      <w:tc>
        <w:tcPr>
          <w:cnfStyle w:val="001000000000"/>
          <w:tcW w:w="1713" w:type="dxa"/>
          <w:vMerge/>
        </w:tcPr>
        <w:p w:rsidR="004177DF" w:rsidRPr="00D7601B" w:rsidRDefault="004177DF" w:rsidP="00683F7D">
          <w:pPr>
            <w:pStyle w:val="Header"/>
            <w:rPr>
              <w:b w:val="0"/>
              <w:bCs w:val="0"/>
            </w:rPr>
          </w:pPr>
        </w:p>
      </w:tc>
      <w:tc>
        <w:tcPr>
          <w:tcW w:w="7326" w:type="dxa"/>
          <w:gridSpan w:val="3"/>
          <w:shd w:val="clear" w:color="auto" w:fill="auto"/>
        </w:tcPr>
        <w:p w:rsidR="004177DF" w:rsidRPr="00D7601B"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D7601B">
            <w:rPr>
              <w:rFonts w:ascii="Bookman Old Style" w:hAnsi="Bookman Old Style"/>
              <w:sz w:val="18"/>
              <w:szCs w:val="18"/>
            </w:rPr>
            <w:t>Standard Operational Procedure</w:t>
          </w:r>
          <w:r w:rsidRPr="00D7601B">
            <w:rPr>
              <w:rFonts w:ascii="Bookman Old Style" w:hAnsi="Bookman Old Style"/>
              <w:sz w:val="18"/>
              <w:szCs w:val="18"/>
              <w:lang w:val="en-US"/>
            </w:rPr>
            <w:t xml:space="preserve"> </w:t>
          </w:r>
          <w:r w:rsidRPr="00D7601B">
            <w:rPr>
              <w:rFonts w:ascii="Bookman Old Style" w:hAnsi="Bookman Old Style"/>
              <w:sz w:val="18"/>
              <w:szCs w:val="18"/>
            </w:rPr>
            <w:t>(SOP)</w:t>
          </w:r>
        </w:p>
        <w:p w:rsidR="00897166" w:rsidRPr="00D7601B" w:rsidRDefault="007853A8" w:rsidP="00FB61F0">
          <w:pPr>
            <w:pStyle w:val="Header"/>
            <w:tabs>
              <w:tab w:val="clear" w:pos="4680"/>
            </w:tabs>
            <w:ind w:left="22" w:hanging="11"/>
            <w:jc w:val="center"/>
            <w:cnfStyle w:val="000000100000"/>
            <w:rPr>
              <w:rFonts w:ascii="Stencil" w:hAnsi="Stencil"/>
              <w:lang w:val="en-US"/>
            </w:rPr>
          </w:pPr>
          <w:proofErr w:type="spellStart"/>
          <w:r w:rsidRPr="00D7601B">
            <w:rPr>
              <w:rFonts w:ascii="Stencil" w:hAnsi="Stencil"/>
              <w:sz w:val="22"/>
              <w:szCs w:val="22"/>
              <w:lang w:val="en-US"/>
            </w:rPr>
            <w:t>Pengaduan</w:t>
          </w:r>
          <w:proofErr w:type="spellEnd"/>
          <w:r w:rsidRPr="00D7601B">
            <w:rPr>
              <w:rFonts w:ascii="Stencil" w:hAnsi="Stencil"/>
              <w:sz w:val="22"/>
              <w:szCs w:val="22"/>
              <w:lang w:val="en-US"/>
            </w:rPr>
            <w:t xml:space="preserve"> </w:t>
          </w:r>
          <w:proofErr w:type="spellStart"/>
          <w:r w:rsidRPr="00D7601B">
            <w:rPr>
              <w:rFonts w:ascii="Stencil" w:hAnsi="Stencil"/>
              <w:sz w:val="22"/>
              <w:szCs w:val="22"/>
              <w:lang w:val="en-US"/>
            </w:rPr>
            <w:t>masyarakat</w:t>
          </w:r>
          <w:proofErr w:type="spellEnd"/>
        </w:p>
        <w:p w:rsidR="004177DF" w:rsidRPr="00D7601B" w:rsidRDefault="004177DF" w:rsidP="00683F7D">
          <w:pPr>
            <w:pStyle w:val="Header"/>
            <w:tabs>
              <w:tab w:val="clear" w:pos="4680"/>
            </w:tabs>
            <w:ind w:left="22" w:hanging="11"/>
            <w:jc w:val="center"/>
            <w:cnfStyle w:val="000000100000"/>
            <w:rPr>
              <w:rFonts w:ascii="Stencil" w:hAnsi="Stencil"/>
              <w:sz w:val="18"/>
              <w:szCs w:val="18"/>
            </w:rPr>
          </w:pPr>
          <w:r w:rsidRPr="00D7601B">
            <w:rPr>
              <w:rFonts w:ascii="Stencil" w:hAnsi="Stencil"/>
              <w:sz w:val="18"/>
              <w:szCs w:val="18"/>
            </w:rPr>
            <w:t>DI PENGADILAN AGAMA KUALA TUNGKAL</w:t>
          </w:r>
        </w:p>
      </w:tc>
    </w:tr>
    <w:tr w:rsidR="004177DF" w:rsidRPr="00D7601B" w:rsidTr="003D7E9F">
      <w:trPr>
        <w:cnfStyle w:val="000000010000"/>
      </w:trPr>
      <w:tc>
        <w:tcPr>
          <w:cnfStyle w:val="001000000000"/>
          <w:tcW w:w="1713" w:type="dxa"/>
          <w:tcBorders>
            <w:right w:val="single" w:sz="4" w:space="0" w:color="FFFFFF" w:themeColor="background1"/>
          </w:tcBorders>
        </w:tcPr>
        <w:p w:rsidR="004177DF" w:rsidRPr="00D7601B" w:rsidRDefault="004177DF" w:rsidP="00683F7D">
          <w:pPr>
            <w:pStyle w:val="Header"/>
            <w:tabs>
              <w:tab w:val="right" w:pos="1497"/>
            </w:tabs>
            <w:ind w:left="34" w:right="-108"/>
            <w:rPr>
              <w:b w:val="0"/>
              <w:bCs w:val="0"/>
              <w:sz w:val="18"/>
              <w:szCs w:val="18"/>
              <w:lang w:val="en-US"/>
            </w:rPr>
          </w:pPr>
          <w:r w:rsidRPr="00D7601B">
            <w:rPr>
              <w:b w:val="0"/>
              <w:bCs w:val="0"/>
              <w:sz w:val="18"/>
              <w:szCs w:val="18"/>
            </w:rPr>
            <w:t xml:space="preserve">Nomor </w:t>
          </w:r>
          <w:r w:rsidRPr="00D7601B">
            <w:rPr>
              <w:b w:val="0"/>
              <w:bCs w:val="0"/>
              <w:sz w:val="18"/>
              <w:szCs w:val="18"/>
              <w:lang w:val="en-US"/>
            </w:rPr>
            <w:t xml:space="preserve"> </w:t>
          </w:r>
          <w:r w:rsidRPr="00D7601B">
            <w:rPr>
              <w:b w:val="0"/>
              <w:bCs w:val="0"/>
              <w:sz w:val="18"/>
              <w:szCs w:val="18"/>
            </w:rPr>
            <w:t>S</w:t>
          </w:r>
          <w:r w:rsidRPr="00D7601B">
            <w:rPr>
              <w:b w:val="0"/>
              <w:bCs w:val="0"/>
              <w:sz w:val="18"/>
              <w:szCs w:val="18"/>
              <w:lang w:val="en-US"/>
            </w:rPr>
            <w:t xml:space="preserve"> </w:t>
          </w:r>
          <w:r w:rsidRPr="00D7601B">
            <w:rPr>
              <w:b w:val="0"/>
              <w:bCs w:val="0"/>
              <w:sz w:val="18"/>
              <w:szCs w:val="18"/>
            </w:rPr>
            <w:t>O</w:t>
          </w:r>
          <w:r w:rsidRPr="00D7601B">
            <w:rPr>
              <w:b w:val="0"/>
              <w:bCs w:val="0"/>
              <w:sz w:val="18"/>
              <w:szCs w:val="18"/>
              <w:lang w:val="en-US"/>
            </w:rPr>
            <w:t xml:space="preserve"> </w:t>
          </w:r>
          <w:r w:rsidRPr="00D7601B">
            <w:rPr>
              <w:b w:val="0"/>
              <w:bCs w:val="0"/>
              <w:sz w:val="18"/>
              <w:szCs w:val="18"/>
            </w:rPr>
            <w:t>P</w:t>
          </w:r>
          <w:r w:rsidRPr="00D7601B">
            <w:rPr>
              <w:b w:val="0"/>
              <w:bCs w:val="0"/>
              <w:sz w:val="18"/>
              <w:szCs w:val="18"/>
              <w:lang w:val="en-US"/>
            </w:rPr>
            <w:tab/>
            <w:t>:</w:t>
          </w:r>
        </w:p>
      </w:tc>
      <w:tc>
        <w:tcPr>
          <w:tcW w:w="3532" w:type="dxa"/>
          <w:tcBorders>
            <w:left w:val="single" w:sz="4" w:space="0" w:color="FFFFFF" w:themeColor="background1"/>
          </w:tcBorders>
        </w:tcPr>
        <w:p w:rsidR="004177DF" w:rsidRPr="00D7601B" w:rsidRDefault="004177DF" w:rsidP="00683F7D">
          <w:pPr>
            <w:pStyle w:val="Header"/>
            <w:ind w:left="28"/>
            <w:cnfStyle w:val="000000010000"/>
            <w:rPr>
              <w:sz w:val="18"/>
              <w:szCs w:val="18"/>
            </w:rPr>
          </w:pPr>
          <w:r w:rsidRPr="00D7601B">
            <w:rPr>
              <w:sz w:val="18"/>
              <w:szCs w:val="18"/>
            </w:rPr>
            <w:t>W5-A3/042/Kp.001/I/2011</w:t>
          </w:r>
        </w:p>
      </w:tc>
      <w:tc>
        <w:tcPr>
          <w:tcW w:w="1985" w:type="dxa"/>
          <w:tcBorders>
            <w:right w:val="single" w:sz="4" w:space="0" w:color="FFFFFF" w:themeColor="background1"/>
          </w:tcBorders>
        </w:tcPr>
        <w:p w:rsidR="004177DF" w:rsidRPr="00D7601B" w:rsidRDefault="004177DF" w:rsidP="00683F7D">
          <w:pPr>
            <w:pStyle w:val="Header"/>
            <w:tabs>
              <w:tab w:val="right" w:pos="1735"/>
            </w:tabs>
            <w:ind w:left="71"/>
            <w:cnfStyle w:val="000000010000"/>
            <w:rPr>
              <w:sz w:val="18"/>
              <w:szCs w:val="18"/>
            </w:rPr>
          </w:pPr>
          <w:r w:rsidRPr="00D7601B">
            <w:rPr>
              <w:sz w:val="18"/>
              <w:szCs w:val="18"/>
            </w:rPr>
            <w:t>Revisi T</w:t>
          </w:r>
          <w:proofErr w:type="spellStart"/>
          <w:r w:rsidRPr="00D7601B">
            <w:rPr>
              <w:sz w:val="18"/>
              <w:szCs w:val="18"/>
              <w:lang w:val="en-US"/>
            </w:rPr>
            <w:t>anggal</w:t>
          </w:r>
          <w:proofErr w:type="spellEnd"/>
          <w:r w:rsidRPr="00D7601B">
            <w:rPr>
              <w:sz w:val="18"/>
              <w:szCs w:val="18"/>
              <w:lang w:val="en-US"/>
            </w:rPr>
            <w:tab/>
            <w:t>:</w:t>
          </w:r>
          <w:r w:rsidRPr="00D7601B">
            <w:rPr>
              <w:sz w:val="18"/>
              <w:szCs w:val="18"/>
            </w:rPr>
            <w:t xml:space="preserve">  </w:t>
          </w:r>
        </w:p>
      </w:tc>
      <w:tc>
        <w:tcPr>
          <w:tcW w:w="1809" w:type="dxa"/>
          <w:tcBorders>
            <w:left w:val="single" w:sz="4" w:space="0" w:color="FFFFFF" w:themeColor="background1"/>
          </w:tcBorders>
        </w:tcPr>
        <w:p w:rsidR="004177DF" w:rsidRPr="00D7601B" w:rsidRDefault="007C5F8F"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D7601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D7601B" w:rsidRDefault="004177DF" w:rsidP="00683F7D">
          <w:pPr>
            <w:pStyle w:val="Header"/>
            <w:tabs>
              <w:tab w:val="right" w:pos="1497"/>
            </w:tabs>
            <w:ind w:left="34" w:right="-108"/>
            <w:rPr>
              <w:b w:val="0"/>
              <w:bCs w:val="0"/>
              <w:sz w:val="18"/>
              <w:szCs w:val="18"/>
              <w:lang w:val="en-US"/>
            </w:rPr>
          </w:pPr>
          <w:r w:rsidRPr="00D7601B">
            <w:rPr>
              <w:b w:val="0"/>
              <w:bCs w:val="0"/>
              <w:sz w:val="18"/>
              <w:szCs w:val="18"/>
            </w:rPr>
            <w:t>Tgl Ditetapkan</w:t>
          </w:r>
          <w:r w:rsidRPr="00D7601B">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D7601B" w:rsidRDefault="004177DF" w:rsidP="00683F7D">
          <w:pPr>
            <w:pStyle w:val="Header"/>
            <w:ind w:left="28"/>
            <w:cnfStyle w:val="000000100000"/>
            <w:rPr>
              <w:sz w:val="18"/>
              <w:szCs w:val="18"/>
            </w:rPr>
          </w:pPr>
          <w:r w:rsidRPr="00D7601B">
            <w:rPr>
              <w:sz w:val="18"/>
              <w:szCs w:val="18"/>
            </w:rPr>
            <w:t>03 Januari 2011</w:t>
          </w:r>
        </w:p>
      </w:tc>
      <w:tc>
        <w:tcPr>
          <w:tcW w:w="1985" w:type="dxa"/>
          <w:tcBorders>
            <w:right w:val="single" w:sz="4" w:space="0" w:color="FFFFFF" w:themeColor="background1"/>
          </w:tcBorders>
          <w:shd w:val="clear" w:color="auto" w:fill="auto"/>
          <w:vAlign w:val="center"/>
        </w:tcPr>
        <w:p w:rsidR="004177DF" w:rsidRPr="00D7601B" w:rsidRDefault="004177DF" w:rsidP="00683F7D">
          <w:pPr>
            <w:pStyle w:val="Header"/>
            <w:tabs>
              <w:tab w:val="right" w:pos="1735"/>
            </w:tabs>
            <w:ind w:left="71"/>
            <w:cnfStyle w:val="000000100000"/>
            <w:rPr>
              <w:sz w:val="18"/>
              <w:szCs w:val="18"/>
              <w:lang w:val="en-US"/>
            </w:rPr>
          </w:pPr>
          <w:r w:rsidRPr="00D7601B">
            <w:rPr>
              <w:sz w:val="18"/>
              <w:szCs w:val="18"/>
            </w:rPr>
            <w:t>Halaman</w:t>
          </w:r>
          <w:r w:rsidRPr="00D7601B">
            <w:rPr>
              <w:sz w:val="18"/>
              <w:szCs w:val="18"/>
              <w:lang w:val="en-US"/>
            </w:rPr>
            <w:tab/>
            <w:t>:</w:t>
          </w:r>
        </w:p>
      </w:tc>
      <w:tc>
        <w:tcPr>
          <w:tcW w:w="1809" w:type="dxa"/>
          <w:tcBorders>
            <w:left w:val="single" w:sz="4" w:space="0" w:color="FFFFFF" w:themeColor="background1"/>
          </w:tcBorders>
          <w:shd w:val="clear" w:color="auto" w:fill="auto"/>
          <w:vAlign w:val="center"/>
        </w:tcPr>
        <w:p w:rsidR="004177DF" w:rsidRPr="00D7601B" w:rsidRDefault="007236C9" w:rsidP="00683F7D">
          <w:pPr>
            <w:ind w:left="425"/>
            <w:cnfStyle w:val="000000100000"/>
            <w:rPr>
              <w:rFonts w:asciiTheme="majorBidi" w:hAnsiTheme="majorBidi" w:cstheme="majorBidi"/>
              <w:sz w:val="26"/>
              <w:szCs w:val="26"/>
              <w:lang w:val="en-US"/>
            </w:rPr>
          </w:pPr>
          <w:r w:rsidRPr="00D7601B">
            <w:rPr>
              <w:rFonts w:asciiTheme="majorBidi" w:hAnsiTheme="majorBidi" w:cstheme="majorBidi"/>
              <w:sz w:val="20"/>
              <w:szCs w:val="20"/>
            </w:rPr>
            <w:fldChar w:fldCharType="begin"/>
          </w:r>
          <w:r w:rsidR="004177DF" w:rsidRPr="00D7601B">
            <w:rPr>
              <w:rFonts w:asciiTheme="majorBidi" w:hAnsiTheme="majorBidi" w:cstheme="majorBidi"/>
              <w:sz w:val="20"/>
              <w:szCs w:val="20"/>
            </w:rPr>
            <w:instrText xml:space="preserve"> PAGE </w:instrText>
          </w:r>
          <w:r w:rsidRPr="00D7601B">
            <w:rPr>
              <w:rFonts w:asciiTheme="majorBidi" w:hAnsiTheme="majorBidi" w:cstheme="majorBidi"/>
              <w:sz w:val="20"/>
              <w:szCs w:val="20"/>
            </w:rPr>
            <w:fldChar w:fldCharType="separate"/>
          </w:r>
          <w:r w:rsidR="007C5F8F">
            <w:rPr>
              <w:rFonts w:asciiTheme="majorBidi" w:hAnsiTheme="majorBidi" w:cstheme="majorBidi"/>
              <w:noProof/>
              <w:sz w:val="20"/>
              <w:szCs w:val="20"/>
            </w:rPr>
            <w:t>47</w:t>
          </w:r>
          <w:r w:rsidRPr="00D7601B">
            <w:rPr>
              <w:rFonts w:asciiTheme="majorBidi" w:hAnsiTheme="majorBidi" w:cstheme="majorBidi"/>
              <w:sz w:val="20"/>
              <w:szCs w:val="20"/>
            </w:rPr>
            <w:fldChar w:fldCharType="end"/>
          </w:r>
        </w:p>
      </w:tc>
    </w:tr>
  </w:tbl>
  <w:p w:rsidR="00A162EF" w:rsidRPr="00D7601B" w:rsidRDefault="00A162EF" w:rsidP="00224FB0">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14D7"/>
    <w:multiLevelType w:val="hybridMultilevel"/>
    <w:tmpl w:val="6234DD9E"/>
    <w:lvl w:ilvl="0" w:tplc="56F0AE4C">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E318D2"/>
    <w:multiLevelType w:val="hybridMultilevel"/>
    <w:tmpl w:val="EFD67A38"/>
    <w:lvl w:ilvl="0" w:tplc="0409000F">
      <w:start w:val="1"/>
      <w:numFmt w:val="decimal"/>
      <w:lvlText w:val="%1."/>
      <w:lvlJc w:val="left"/>
      <w:pPr>
        <w:ind w:left="677" w:hanging="360"/>
      </w:p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
    <w:nsid w:val="3E2A1B94"/>
    <w:multiLevelType w:val="hybridMultilevel"/>
    <w:tmpl w:val="9C807D00"/>
    <w:lvl w:ilvl="0" w:tplc="FA60D46C">
      <w:start w:val="1"/>
      <w:numFmt w:val="upperRoman"/>
      <w:lvlText w:val="%1."/>
      <w:lvlJc w:val="left"/>
      <w:pPr>
        <w:ind w:left="677" w:hanging="360"/>
      </w:pPr>
      <w:rPr>
        <w:rFonts w:hint="default"/>
        <w:b w:val="0"/>
        <w:bCs w:val="0"/>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44175B73"/>
    <w:multiLevelType w:val="hybridMultilevel"/>
    <w:tmpl w:val="3AC612E8"/>
    <w:lvl w:ilvl="0" w:tplc="E000EE90">
      <w:start w:val="1"/>
      <w:numFmt w:val="lowerLetter"/>
      <w:lvlText w:val="%1."/>
      <w:lvlJc w:val="left"/>
      <w:pPr>
        <w:ind w:left="10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2A64A3"/>
    <w:multiLevelType w:val="hybridMultilevel"/>
    <w:tmpl w:val="18F4957A"/>
    <w:lvl w:ilvl="0" w:tplc="0409000F">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5">
    <w:nsid w:val="615C5BC3"/>
    <w:multiLevelType w:val="hybridMultilevel"/>
    <w:tmpl w:val="13E45F38"/>
    <w:lvl w:ilvl="0" w:tplc="C292E242">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852CCD"/>
    <w:multiLevelType w:val="hybridMultilevel"/>
    <w:tmpl w:val="15081FB6"/>
    <w:lvl w:ilvl="0" w:tplc="0809000F">
      <w:start w:val="1"/>
      <w:numFmt w:val="decimal"/>
      <w:lvlText w:val="%1."/>
      <w:lvlJc w:val="left"/>
      <w:pPr>
        <w:tabs>
          <w:tab w:val="num" w:pos="360"/>
        </w:tabs>
        <w:ind w:left="360" w:hanging="360"/>
      </w:pPr>
    </w:lvl>
    <w:lvl w:ilvl="1" w:tplc="08DE89CE">
      <w:start w:val="1"/>
      <w:numFmt w:val="decimal"/>
      <w:lvlText w:val="%2."/>
      <w:lvlJc w:val="left"/>
      <w:pPr>
        <w:tabs>
          <w:tab w:val="num" w:pos="1080"/>
        </w:tabs>
        <w:ind w:left="1080" w:hanging="36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67FC0979"/>
    <w:multiLevelType w:val="hybridMultilevel"/>
    <w:tmpl w:val="1E4233A2"/>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1A269C"/>
    <w:multiLevelType w:val="hybridMultilevel"/>
    <w:tmpl w:val="B636B8BE"/>
    <w:lvl w:ilvl="0" w:tplc="04090019">
      <w:start w:val="1"/>
      <w:numFmt w:val="lowerLetter"/>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9">
    <w:nsid w:val="6E562C83"/>
    <w:multiLevelType w:val="hybridMultilevel"/>
    <w:tmpl w:val="214CBB88"/>
    <w:lvl w:ilvl="0" w:tplc="FC4CA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7"/>
  </w:num>
  <w:num w:numId="6">
    <w:abstractNumId w:val="0"/>
  </w:num>
  <w:num w:numId="7">
    <w:abstractNumId w:val="8"/>
  </w:num>
  <w:num w:numId="8">
    <w:abstractNumId w:val="3"/>
  </w:num>
  <w:num w:numId="9">
    <w:abstractNumId w:val="9"/>
  </w:num>
  <w:num w:numId="1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73730"/>
  </w:hdrShapeDefaults>
  <w:footnotePr>
    <w:footnote w:id="-1"/>
    <w:footnote w:id="0"/>
  </w:footnotePr>
  <w:endnotePr>
    <w:endnote w:id="-1"/>
    <w:endnote w:id="0"/>
  </w:endnotePr>
  <w:compat/>
  <w:rsids>
    <w:rsidRoot w:val="0097327B"/>
    <w:rsid w:val="00033102"/>
    <w:rsid w:val="00044078"/>
    <w:rsid w:val="000735A5"/>
    <w:rsid w:val="00081AEB"/>
    <w:rsid w:val="00084AF4"/>
    <w:rsid w:val="00086FCE"/>
    <w:rsid w:val="000A2C4B"/>
    <w:rsid w:val="000C62AB"/>
    <w:rsid w:val="000E2FF3"/>
    <w:rsid w:val="00106767"/>
    <w:rsid w:val="001067F6"/>
    <w:rsid w:val="00147497"/>
    <w:rsid w:val="001674C6"/>
    <w:rsid w:val="001770FF"/>
    <w:rsid w:val="00191E28"/>
    <w:rsid w:val="001A0939"/>
    <w:rsid w:val="001D15D3"/>
    <w:rsid w:val="001E5898"/>
    <w:rsid w:val="001F093D"/>
    <w:rsid w:val="001F0D23"/>
    <w:rsid w:val="001F32B7"/>
    <w:rsid w:val="001F62AB"/>
    <w:rsid w:val="00205059"/>
    <w:rsid w:val="0021293B"/>
    <w:rsid w:val="00224FB0"/>
    <w:rsid w:val="00225536"/>
    <w:rsid w:val="00231AD8"/>
    <w:rsid w:val="00232856"/>
    <w:rsid w:val="0023356B"/>
    <w:rsid w:val="002344B6"/>
    <w:rsid w:val="002439F6"/>
    <w:rsid w:val="0026268D"/>
    <w:rsid w:val="00265ADA"/>
    <w:rsid w:val="00276711"/>
    <w:rsid w:val="00294457"/>
    <w:rsid w:val="002C0C02"/>
    <w:rsid w:val="002C2C6D"/>
    <w:rsid w:val="002F17DA"/>
    <w:rsid w:val="00326BE5"/>
    <w:rsid w:val="00336F7F"/>
    <w:rsid w:val="0034241F"/>
    <w:rsid w:val="00346501"/>
    <w:rsid w:val="003477B1"/>
    <w:rsid w:val="003540B4"/>
    <w:rsid w:val="003575E8"/>
    <w:rsid w:val="00394BCC"/>
    <w:rsid w:val="003B0F03"/>
    <w:rsid w:val="003D7E25"/>
    <w:rsid w:val="003D7E9F"/>
    <w:rsid w:val="003F24CF"/>
    <w:rsid w:val="004177DF"/>
    <w:rsid w:val="00456719"/>
    <w:rsid w:val="00497724"/>
    <w:rsid w:val="004A7066"/>
    <w:rsid w:val="004B3901"/>
    <w:rsid w:val="004C0996"/>
    <w:rsid w:val="004C6FB7"/>
    <w:rsid w:val="004D40FB"/>
    <w:rsid w:val="004F5B39"/>
    <w:rsid w:val="00511934"/>
    <w:rsid w:val="005166BF"/>
    <w:rsid w:val="0052170D"/>
    <w:rsid w:val="00544B5F"/>
    <w:rsid w:val="00544D56"/>
    <w:rsid w:val="00557499"/>
    <w:rsid w:val="00576F9C"/>
    <w:rsid w:val="00577C57"/>
    <w:rsid w:val="00586FEF"/>
    <w:rsid w:val="00590217"/>
    <w:rsid w:val="005951F9"/>
    <w:rsid w:val="005A4C62"/>
    <w:rsid w:val="005D323D"/>
    <w:rsid w:val="005E4089"/>
    <w:rsid w:val="005E574D"/>
    <w:rsid w:val="005F06BC"/>
    <w:rsid w:val="005F0EC4"/>
    <w:rsid w:val="005F6031"/>
    <w:rsid w:val="0060436A"/>
    <w:rsid w:val="00606A9A"/>
    <w:rsid w:val="006077F2"/>
    <w:rsid w:val="00616D67"/>
    <w:rsid w:val="0062797B"/>
    <w:rsid w:val="00660F7D"/>
    <w:rsid w:val="00685366"/>
    <w:rsid w:val="0069146C"/>
    <w:rsid w:val="0069539D"/>
    <w:rsid w:val="006A7034"/>
    <w:rsid w:val="006C2BCD"/>
    <w:rsid w:val="006C5047"/>
    <w:rsid w:val="006D3A91"/>
    <w:rsid w:val="006D690F"/>
    <w:rsid w:val="006E63B1"/>
    <w:rsid w:val="006F6AD3"/>
    <w:rsid w:val="007030E4"/>
    <w:rsid w:val="007236C9"/>
    <w:rsid w:val="0072556B"/>
    <w:rsid w:val="00734E94"/>
    <w:rsid w:val="007853A8"/>
    <w:rsid w:val="007925C6"/>
    <w:rsid w:val="00797D0E"/>
    <w:rsid w:val="007B2AEB"/>
    <w:rsid w:val="007C5F8F"/>
    <w:rsid w:val="007D02A5"/>
    <w:rsid w:val="007D42E2"/>
    <w:rsid w:val="007D58B0"/>
    <w:rsid w:val="0080482E"/>
    <w:rsid w:val="008268B3"/>
    <w:rsid w:val="00850D3C"/>
    <w:rsid w:val="008600FC"/>
    <w:rsid w:val="00865519"/>
    <w:rsid w:val="00877A9A"/>
    <w:rsid w:val="008820C6"/>
    <w:rsid w:val="008823DF"/>
    <w:rsid w:val="00883068"/>
    <w:rsid w:val="00897166"/>
    <w:rsid w:val="008C09BE"/>
    <w:rsid w:val="008C1C3D"/>
    <w:rsid w:val="008E0071"/>
    <w:rsid w:val="008F2863"/>
    <w:rsid w:val="008F5EF5"/>
    <w:rsid w:val="0090557F"/>
    <w:rsid w:val="00915780"/>
    <w:rsid w:val="0092363F"/>
    <w:rsid w:val="00947047"/>
    <w:rsid w:val="009536F4"/>
    <w:rsid w:val="0095405E"/>
    <w:rsid w:val="00971FDD"/>
    <w:rsid w:val="0097327B"/>
    <w:rsid w:val="009B0045"/>
    <w:rsid w:val="00A0393B"/>
    <w:rsid w:val="00A10198"/>
    <w:rsid w:val="00A162EF"/>
    <w:rsid w:val="00A17D4A"/>
    <w:rsid w:val="00A21864"/>
    <w:rsid w:val="00A261D0"/>
    <w:rsid w:val="00A41128"/>
    <w:rsid w:val="00A4660C"/>
    <w:rsid w:val="00A518BB"/>
    <w:rsid w:val="00A61981"/>
    <w:rsid w:val="00A74BAD"/>
    <w:rsid w:val="00A75B56"/>
    <w:rsid w:val="00A82307"/>
    <w:rsid w:val="00A9188C"/>
    <w:rsid w:val="00AA63B0"/>
    <w:rsid w:val="00AB7353"/>
    <w:rsid w:val="00AD1A98"/>
    <w:rsid w:val="00AF04B8"/>
    <w:rsid w:val="00AF63BF"/>
    <w:rsid w:val="00B233E9"/>
    <w:rsid w:val="00B30AF8"/>
    <w:rsid w:val="00B3193A"/>
    <w:rsid w:val="00B61DE1"/>
    <w:rsid w:val="00B7339A"/>
    <w:rsid w:val="00BB4300"/>
    <w:rsid w:val="00BD69C2"/>
    <w:rsid w:val="00C00042"/>
    <w:rsid w:val="00C1052F"/>
    <w:rsid w:val="00C21695"/>
    <w:rsid w:val="00C34201"/>
    <w:rsid w:val="00C372B8"/>
    <w:rsid w:val="00C37766"/>
    <w:rsid w:val="00C53DA7"/>
    <w:rsid w:val="00C61D81"/>
    <w:rsid w:val="00C67179"/>
    <w:rsid w:val="00C71168"/>
    <w:rsid w:val="00C736C9"/>
    <w:rsid w:val="00C92E6B"/>
    <w:rsid w:val="00C942FF"/>
    <w:rsid w:val="00C97819"/>
    <w:rsid w:val="00CB1DFC"/>
    <w:rsid w:val="00CB4110"/>
    <w:rsid w:val="00CB7B21"/>
    <w:rsid w:val="00CD104E"/>
    <w:rsid w:val="00CE0706"/>
    <w:rsid w:val="00CF23B9"/>
    <w:rsid w:val="00D16F34"/>
    <w:rsid w:val="00D25B89"/>
    <w:rsid w:val="00D31167"/>
    <w:rsid w:val="00D477BA"/>
    <w:rsid w:val="00D53379"/>
    <w:rsid w:val="00D75F65"/>
    <w:rsid w:val="00D7601B"/>
    <w:rsid w:val="00D80AED"/>
    <w:rsid w:val="00D8157C"/>
    <w:rsid w:val="00D96510"/>
    <w:rsid w:val="00DB4C02"/>
    <w:rsid w:val="00DC1F88"/>
    <w:rsid w:val="00DC3D6A"/>
    <w:rsid w:val="00E10B9E"/>
    <w:rsid w:val="00E1572D"/>
    <w:rsid w:val="00E27A60"/>
    <w:rsid w:val="00E31B8C"/>
    <w:rsid w:val="00E332D2"/>
    <w:rsid w:val="00E352D7"/>
    <w:rsid w:val="00E62F13"/>
    <w:rsid w:val="00EB2ABC"/>
    <w:rsid w:val="00EB4073"/>
    <w:rsid w:val="00EC0D6B"/>
    <w:rsid w:val="00ED38AC"/>
    <w:rsid w:val="00EE1253"/>
    <w:rsid w:val="00EE489A"/>
    <w:rsid w:val="00EE4F35"/>
    <w:rsid w:val="00EF3C89"/>
    <w:rsid w:val="00F20757"/>
    <w:rsid w:val="00F34464"/>
    <w:rsid w:val="00F70B94"/>
    <w:rsid w:val="00F97B43"/>
    <w:rsid w:val="00FB3BA1"/>
    <w:rsid w:val="00FB61F0"/>
    <w:rsid w:val="00FC03B7"/>
    <w:rsid w:val="00FC30A2"/>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uiPriority w:val="99"/>
    <w:unhideWhenUsed/>
    <w:rsid w:val="00FB3B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110</cp:revision>
  <cp:lastPrinted>2011-06-08T03:20:00Z</cp:lastPrinted>
  <dcterms:created xsi:type="dcterms:W3CDTF">2011-06-01T01:29:00Z</dcterms:created>
  <dcterms:modified xsi:type="dcterms:W3CDTF">2012-11-22T11:57:00Z</dcterms:modified>
</cp:coreProperties>
</file>